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3129C" w14:textId="77777777" w:rsidR="00CE3EA3" w:rsidRDefault="00CE3EA3" w:rsidP="00CE3EA3">
      <w:pPr>
        <w:jc w:val="center"/>
        <w:rPr>
          <w:rFonts w:cs="Arial"/>
          <w:b/>
          <w:sz w:val="44"/>
          <w:szCs w:val="44"/>
        </w:rPr>
      </w:pPr>
      <w:bookmarkStart w:id="0" w:name="_Toc310588985"/>
      <w:bookmarkStart w:id="1" w:name="_Toc487717686"/>
      <w:bookmarkStart w:id="2" w:name="_Toc498942871"/>
      <w:bookmarkStart w:id="3" w:name="_Toc498942893"/>
      <w:bookmarkStart w:id="4" w:name="_Toc498944300"/>
      <w:bookmarkStart w:id="5" w:name="_Toc505848471"/>
      <w:bookmarkStart w:id="6" w:name="_Toc505848493"/>
      <w:bookmarkStart w:id="7" w:name="_Toc505848621"/>
      <w:bookmarkStart w:id="8" w:name="_Toc505848694"/>
      <w:bookmarkStart w:id="9" w:name="_Toc308359572"/>
    </w:p>
    <w:p w14:paraId="69920415" w14:textId="77777777" w:rsidR="007C15C2" w:rsidRDefault="007C15C2" w:rsidP="00CE3EA3">
      <w:pPr>
        <w:jc w:val="center"/>
        <w:rPr>
          <w:rFonts w:cs="Arial"/>
          <w:b/>
          <w:sz w:val="44"/>
          <w:szCs w:val="44"/>
        </w:rPr>
      </w:pPr>
    </w:p>
    <w:p w14:paraId="26BFCB49" w14:textId="77777777" w:rsidR="00CE3EA3" w:rsidRDefault="00CE3EA3" w:rsidP="00CE3EA3">
      <w:pPr>
        <w:jc w:val="center"/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 xml:space="preserve">Erhebungsbogen für das </w:t>
      </w:r>
    </w:p>
    <w:p w14:paraId="26E6840A" w14:textId="77777777" w:rsidR="00CE3EA3" w:rsidRDefault="00CE3EA3" w:rsidP="00CE3EA3">
      <w:pPr>
        <w:jc w:val="center"/>
        <w:rPr>
          <w:rFonts w:cs="Arial"/>
          <w:b/>
          <w:sz w:val="44"/>
          <w:szCs w:val="44"/>
        </w:rPr>
      </w:pPr>
      <w:r w:rsidRPr="00082031">
        <w:rPr>
          <w:rFonts w:cs="Arial"/>
          <w:b/>
          <w:sz w:val="44"/>
          <w:szCs w:val="44"/>
        </w:rPr>
        <w:t>Modul</w:t>
      </w:r>
    </w:p>
    <w:p w14:paraId="000643A8" w14:textId="77777777" w:rsidR="003B6FD5" w:rsidRDefault="003B6FD5" w:rsidP="003B6FD5">
      <w:pPr>
        <w:jc w:val="center"/>
        <w:rPr>
          <w:rFonts w:cs="Arial"/>
          <w:b/>
          <w:sz w:val="44"/>
          <w:szCs w:val="44"/>
        </w:rPr>
      </w:pPr>
      <w:proofErr w:type="spellStart"/>
      <w:r>
        <w:rPr>
          <w:rFonts w:cs="Arial"/>
          <w:b/>
          <w:sz w:val="44"/>
          <w:szCs w:val="44"/>
        </w:rPr>
        <w:t>Tumore</w:t>
      </w:r>
      <w:r w:rsidRPr="00B6276C">
        <w:rPr>
          <w:rFonts w:cs="Arial"/>
          <w:b/>
          <w:sz w:val="44"/>
          <w:szCs w:val="44"/>
        </w:rPr>
        <w:t>ndoprothetik</w:t>
      </w:r>
      <w:proofErr w:type="spellEnd"/>
      <w:r w:rsidRPr="00B6276C">
        <w:rPr>
          <w:rFonts w:cs="Arial"/>
          <w:b/>
          <w:sz w:val="44"/>
          <w:szCs w:val="44"/>
        </w:rPr>
        <w:t xml:space="preserve"> </w:t>
      </w:r>
    </w:p>
    <w:p w14:paraId="465BF3DF" w14:textId="77777777" w:rsidR="00CE3EA3" w:rsidRDefault="00CE3EA3" w:rsidP="00CE3EA3">
      <w:pPr>
        <w:jc w:val="center"/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>in zertifizierten EndoProthetikZentren</w:t>
      </w:r>
    </w:p>
    <w:p w14:paraId="2B659CDF" w14:textId="77777777" w:rsidR="00CE3EA3" w:rsidRDefault="00CE3EA3" w:rsidP="00CE3EA3">
      <w:pPr>
        <w:rPr>
          <w:rFonts w:cs="Arial"/>
        </w:rPr>
      </w:pPr>
    </w:p>
    <w:p w14:paraId="743FDB91" w14:textId="77777777" w:rsidR="00CE3EA3" w:rsidRDefault="00CE3EA3" w:rsidP="00CE3EA3">
      <w:pPr>
        <w:tabs>
          <w:tab w:val="left" w:pos="4153"/>
        </w:tabs>
        <w:rPr>
          <w:rFonts w:cs="Arial"/>
        </w:rPr>
      </w:pPr>
    </w:p>
    <w:p w14:paraId="50D75198" w14:textId="77777777" w:rsidR="00CE3EA3" w:rsidRDefault="00CE3EA3" w:rsidP="00CE3EA3">
      <w:pPr>
        <w:rPr>
          <w:rFonts w:cs="Arial"/>
        </w:rPr>
      </w:pPr>
    </w:p>
    <w:p w14:paraId="6F62213D" w14:textId="77777777" w:rsidR="00CE3EA3" w:rsidRDefault="00CE3EA3" w:rsidP="00CE3EA3">
      <w:pPr>
        <w:spacing w:line="360" w:lineRule="auto"/>
        <w:jc w:val="center"/>
        <w:rPr>
          <w:rFonts w:cs="Arial"/>
          <w:b/>
          <w:sz w:val="28"/>
          <w:szCs w:val="28"/>
        </w:rPr>
      </w:pPr>
      <w:bookmarkStart w:id="10" w:name="_Toc275244490"/>
      <w:bookmarkStart w:id="11" w:name="_Toc275244517"/>
      <w:bookmarkStart w:id="12" w:name="_Toc275245489"/>
      <w:r>
        <w:rPr>
          <w:rFonts w:cs="Arial"/>
          <w:b/>
          <w:sz w:val="28"/>
          <w:szCs w:val="28"/>
        </w:rPr>
        <w:t xml:space="preserve">Anlage für das Zusatzmodul zum </w:t>
      </w:r>
    </w:p>
    <w:p w14:paraId="1FB42812" w14:textId="3398FFAA" w:rsidR="00717819" w:rsidRPr="0031652C" w:rsidRDefault="00CE3EA3" w:rsidP="00717819">
      <w:pPr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Anforderungskatalog zur Zertifizierung von </w:t>
      </w:r>
      <w:r>
        <w:rPr>
          <w:rFonts w:cs="Arial"/>
          <w:b/>
          <w:sz w:val="28"/>
          <w:szCs w:val="28"/>
        </w:rPr>
        <w:br/>
        <w:t>EndoProthetikZentren</w:t>
      </w:r>
      <w:bookmarkEnd w:id="10"/>
      <w:bookmarkEnd w:id="11"/>
      <w:bookmarkEnd w:id="12"/>
      <w:r w:rsidR="00717819">
        <w:rPr>
          <w:rFonts w:cs="Arial"/>
          <w:b/>
          <w:sz w:val="28"/>
          <w:szCs w:val="28"/>
        </w:rPr>
        <w:t xml:space="preserve"> </w:t>
      </w:r>
      <w:r w:rsidR="00717819" w:rsidRPr="0031652C">
        <w:rPr>
          <w:rFonts w:cs="Arial"/>
          <w:b/>
          <w:sz w:val="28"/>
          <w:szCs w:val="28"/>
        </w:rPr>
        <w:t>(der Maximalversorgung)</w:t>
      </w:r>
    </w:p>
    <w:p w14:paraId="5D71F342" w14:textId="77777777" w:rsidR="00717819" w:rsidRPr="0031652C" w:rsidRDefault="00717819" w:rsidP="00717819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31652C">
        <w:rPr>
          <w:rFonts w:cs="Arial"/>
          <w:b/>
          <w:sz w:val="28"/>
          <w:szCs w:val="28"/>
        </w:rPr>
        <w:t>gemäß EndoCert</w:t>
      </w:r>
      <w:r w:rsidRPr="0031652C">
        <w:rPr>
          <w:rFonts w:cs="Arial"/>
          <w:b/>
          <w:sz w:val="28"/>
          <w:szCs w:val="28"/>
          <w:vertAlign w:val="superscript"/>
        </w:rPr>
        <w:t>®</w:t>
      </w:r>
    </w:p>
    <w:p w14:paraId="2CE998E6" w14:textId="778E1812" w:rsidR="00F90508" w:rsidRDefault="00F90508" w:rsidP="00717819">
      <w:pPr>
        <w:spacing w:line="360" w:lineRule="auto"/>
        <w:jc w:val="center"/>
        <w:rPr>
          <w:rFonts w:cs="Arial"/>
        </w:rPr>
      </w:pPr>
    </w:p>
    <w:p w14:paraId="2D9218D7" w14:textId="77777777" w:rsidR="00F64F35" w:rsidRDefault="00F64F35" w:rsidP="00F64F35">
      <w:pPr>
        <w:rPr>
          <w:rFonts w:cs="Arial"/>
        </w:rPr>
      </w:pPr>
    </w:p>
    <w:p w14:paraId="58CFCE4A" w14:textId="77777777" w:rsidR="00F64F35" w:rsidRDefault="00F64F35" w:rsidP="00F64F35">
      <w:pPr>
        <w:rPr>
          <w:rFonts w:cs="Arial"/>
        </w:rPr>
      </w:pPr>
    </w:p>
    <w:p w14:paraId="3729D316" w14:textId="77777777" w:rsidR="00F64F35" w:rsidRDefault="00F64F35" w:rsidP="00F64F35">
      <w:pPr>
        <w:rPr>
          <w:rFonts w:cs="Arial"/>
        </w:rPr>
      </w:pPr>
    </w:p>
    <w:p w14:paraId="5A93C38A" w14:textId="77777777" w:rsidR="00F64F35" w:rsidRDefault="00F64F35" w:rsidP="00F64F35">
      <w:pPr>
        <w:rPr>
          <w:rFonts w:cs="Arial"/>
        </w:rPr>
      </w:pPr>
    </w:p>
    <w:p w14:paraId="71C16916" w14:textId="77777777" w:rsidR="00F64F35" w:rsidRDefault="00F64F35" w:rsidP="00F64F35">
      <w:pPr>
        <w:rPr>
          <w:rFonts w:cs="Arial"/>
        </w:rPr>
      </w:pPr>
    </w:p>
    <w:p w14:paraId="23E956AC" w14:textId="77777777" w:rsidR="00F64F35" w:rsidRDefault="00F64F35" w:rsidP="00F64F35">
      <w:pPr>
        <w:rPr>
          <w:rFonts w:cs="Arial"/>
        </w:rPr>
      </w:pPr>
    </w:p>
    <w:p w14:paraId="49AECAB1" w14:textId="77777777" w:rsidR="00F64F35" w:rsidRDefault="00F64F35" w:rsidP="00F64F35">
      <w:pPr>
        <w:rPr>
          <w:rFonts w:cs="Arial"/>
        </w:rPr>
      </w:pPr>
    </w:p>
    <w:p w14:paraId="51A2C9B5" w14:textId="77777777" w:rsidR="00F64F35" w:rsidRDefault="00F64F35" w:rsidP="00F64F35">
      <w:pPr>
        <w:rPr>
          <w:rFonts w:cs="Arial"/>
        </w:rPr>
      </w:pPr>
    </w:p>
    <w:p w14:paraId="6D2103B0" w14:textId="77777777" w:rsidR="00F64F35" w:rsidRDefault="00F64F35" w:rsidP="00F64F35">
      <w:pPr>
        <w:rPr>
          <w:rFonts w:cs="Arial"/>
        </w:rPr>
      </w:pPr>
    </w:p>
    <w:p w14:paraId="26975619" w14:textId="77777777" w:rsidR="00F64F35" w:rsidRDefault="00F64F35" w:rsidP="00F64F35">
      <w:pPr>
        <w:rPr>
          <w:rFonts w:cs="Arial"/>
        </w:rPr>
      </w:pPr>
    </w:p>
    <w:p w14:paraId="16CECAEF" w14:textId="77777777" w:rsidR="00F64F35" w:rsidRDefault="00F64F35" w:rsidP="00F64F35">
      <w:pPr>
        <w:rPr>
          <w:rFonts w:cs="Arial"/>
        </w:rPr>
      </w:pPr>
    </w:p>
    <w:p w14:paraId="164C021A" w14:textId="77777777" w:rsidR="00F64F35" w:rsidRDefault="00F64F35" w:rsidP="00F64F35">
      <w:pPr>
        <w:rPr>
          <w:rFonts w:cs="Arial"/>
        </w:rPr>
      </w:pPr>
    </w:p>
    <w:p w14:paraId="7CF959A9" w14:textId="77777777" w:rsidR="00F64F35" w:rsidRDefault="00F64F35" w:rsidP="00F64F35">
      <w:pPr>
        <w:rPr>
          <w:rFonts w:cs="Arial"/>
        </w:rPr>
      </w:pPr>
    </w:p>
    <w:p w14:paraId="04F1ADC5" w14:textId="77777777" w:rsidR="00F64F35" w:rsidRDefault="00F64F35" w:rsidP="00F64F35">
      <w:pPr>
        <w:rPr>
          <w:rFonts w:cs="Arial"/>
        </w:rPr>
      </w:pPr>
    </w:p>
    <w:p w14:paraId="46A41E55" w14:textId="77777777" w:rsidR="00F64F35" w:rsidRDefault="00F64F35" w:rsidP="00F64F35">
      <w:pPr>
        <w:rPr>
          <w:rFonts w:cs="Arial"/>
        </w:rPr>
      </w:pPr>
    </w:p>
    <w:p w14:paraId="212C6C76" w14:textId="77777777" w:rsidR="00F64F35" w:rsidRDefault="00F64F35" w:rsidP="00F64F35">
      <w:pPr>
        <w:rPr>
          <w:rFonts w:cs="Arial"/>
        </w:rPr>
      </w:pPr>
    </w:p>
    <w:p w14:paraId="4049AC94" w14:textId="77777777" w:rsidR="00F64F35" w:rsidRDefault="00F64F35" w:rsidP="00F64F35">
      <w:pPr>
        <w:rPr>
          <w:rFonts w:cs="Arial"/>
        </w:rPr>
      </w:pPr>
    </w:p>
    <w:p w14:paraId="656E8F11" w14:textId="77777777" w:rsidR="00F64F35" w:rsidRDefault="00F64F35" w:rsidP="00F64F35">
      <w:pPr>
        <w:widowControl w:val="0"/>
        <w:tabs>
          <w:tab w:val="left" w:pos="0"/>
        </w:tabs>
        <w:rPr>
          <w:rFonts w:cs="Arial"/>
        </w:rPr>
      </w:pPr>
    </w:p>
    <w:p w14:paraId="5D736F31" w14:textId="77777777" w:rsidR="00F64F35" w:rsidRPr="000C3CEA" w:rsidRDefault="00F64F35" w:rsidP="00F64F35">
      <w:pPr>
        <w:widowControl w:val="0"/>
        <w:tabs>
          <w:tab w:val="left" w:pos="0"/>
        </w:tabs>
        <w:rPr>
          <w:rFonts w:cs="Arial"/>
        </w:rPr>
      </w:pPr>
      <w:r w:rsidRPr="000C3CEA">
        <w:rPr>
          <w:rFonts w:cs="Arial"/>
        </w:rPr>
        <w:t>Freigabe durch die Zertifizierungskommission:</w:t>
      </w:r>
      <w:r w:rsidRPr="000C3CEA">
        <w:rPr>
          <w:rFonts w:cs="Arial"/>
        </w:rPr>
        <w:tab/>
        <w:t>31.08.2020</w:t>
      </w:r>
    </w:p>
    <w:p w14:paraId="307D99D9" w14:textId="2E456AB0" w:rsidR="00F64F35" w:rsidRDefault="00F64F35" w:rsidP="00F64F35">
      <w:pPr>
        <w:widowControl w:val="0"/>
        <w:tabs>
          <w:tab w:val="left" w:pos="0"/>
        </w:tabs>
        <w:rPr>
          <w:rFonts w:cs="Arial"/>
        </w:rPr>
      </w:pPr>
      <w:r w:rsidRPr="000C3CEA">
        <w:rPr>
          <w:rFonts w:cs="Arial"/>
        </w:rPr>
        <w:t xml:space="preserve">Version: </w:t>
      </w:r>
      <w:r w:rsidRPr="000C3CEA">
        <w:rPr>
          <w:rFonts w:cs="Arial"/>
        </w:rPr>
        <w:tab/>
      </w:r>
      <w:r w:rsidRPr="000C3CEA">
        <w:rPr>
          <w:rFonts w:cs="Arial"/>
        </w:rPr>
        <w:tab/>
      </w:r>
      <w:r w:rsidRPr="000C3CEA">
        <w:rPr>
          <w:rFonts w:cs="Arial"/>
        </w:rPr>
        <w:tab/>
      </w:r>
      <w:r w:rsidRPr="000C3CEA">
        <w:rPr>
          <w:rFonts w:cs="Arial"/>
        </w:rPr>
        <w:tab/>
      </w:r>
      <w:r w:rsidRPr="000C3CEA">
        <w:rPr>
          <w:rFonts w:cs="Arial"/>
        </w:rPr>
        <w:tab/>
      </w:r>
      <w:r w:rsidR="00D35766">
        <w:rPr>
          <w:rFonts w:cs="Arial"/>
        </w:rPr>
        <w:t>27</w:t>
      </w:r>
      <w:r w:rsidRPr="000C3CEA">
        <w:rPr>
          <w:rFonts w:cs="Arial"/>
        </w:rPr>
        <w:t>.</w:t>
      </w:r>
      <w:r w:rsidR="00D35766">
        <w:rPr>
          <w:rFonts w:cs="Arial"/>
        </w:rPr>
        <w:t>10</w:t>
      </w:r>
      <w:r w:rsidRPr="000C3CEA">
        <w:rPr>
          <w:rFonts w:cs="Arial"/>
        </w:rPr>
        <w:t>.2020, L1</w:t>
      </w:r>
    </w:p>
    <w:p w14:paraId="5D83D4A6" w14:textId="77777777" w:rsidR="00F64F35" w:rsidRDefault="00F64F35" w:rsidP="00F64F35">
      <w:pPr>
        <w:widowControl w:val="0"/>
        <w:tabs>
          <w:tab w:val="left" w:pos="0"/>
        </w:tabs>
        <w:rPr>
          <w:rFonts w:cs="Arial"/>
        </w:rPr>
      </w:pPr>
    </w:p>
    <w:p w14:paraId="2581D4B3" w14:textId="77777777" w:rsidR="00F64F35" w:rsidRDefault="00F64F35" w:rsidP="00F64F35">
      <w:pPr>
        <w:widowControl w:val="0"/>
        <w:tabs>
          <w:tab w:val="left" w:pos="0"/>
        </w:tabs>
        <w:rPr>
          <w:rFonts w:cs="Arial"/>
        </w:rPr>
      </w:pPr>
    </w:p>
    <w:p w14:paraId="00C99C31" w14:textId="77777777" w:rsidR="00F64F35" w:rsidRDefault="00F64F35" w:rsidP="00F64F35">
      <w:pPr>
        <w:widowControl w:val="0"/>
        <w:tabs>
          <w:tab w:val="left" w:pos="0"/>
        </w:tabs>
        <w:rPr>
          <w:rFonts w:cs="Arial"/>
        </w:rPr>
      </w:pPr>
    </w:p>
    <w:p w14:paraId="5179AA03" w14:textId="77777777" w:rsidR="00F64F35" w:rsidRDefault="00F64F35" w:rsidP="00F64F35">
      <w:pPr>
        <w:widowControl w:val="0"/>
        <w:tabs>
          <w:tab w:val="left" w:pos="0"/>
        </w:tabs>
        <w:rPr>
          <w:rFonts w:cs="Arial"/>
        </w:rPr>
      </w:pPr>
    </w:p>
    <w:p w14:paraId="437C275B" w14:textId="77777777" w:rsidR="00F64F35" w:rsidRDefault="00F64F35" w:rsidP="00F64F35">
      <w:pPr>
        <w:widowControl w:val="0"/>
        <w:tabs>
          <w:tab w:val="left" w:pos="0"/>
        </w:tabs>
        <w:rPr>
          <w:rFonts w:cs="Arial"/>
        </w:rPr>
      </w:pPr>
    </w:p>
    <w:p w14:paraId="0CFEB371" w14:textId="77777777" w:rsidR="00F64F35" w:rsidRDefault="00F64F35" w:rsidP="00F64F35">
      <w:pPr>
        <w:widowControl w:val="0"/>
        <w:tabs>
          <w:tab w:val="left" w:pos="0"/>
        </w:tabs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7A428C86" wp14:editId="6615E57E">
            <wp:extent cx="1046073" cy="208304"/>
            <wp:effectExtent l="0" t="0" r="1905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73" cy="22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6A050" w14:textId="77777777" w:rsidR="00F64F35" w:rsidRDefault="00F64F35" w:rsidP="00F64F35">
      <w:pPr>
        <w:widowControl w:val="0"/>
        <w:tabs>
          <w:tab w:val="left" w:pos="0"/>
        </w:tabs>
        <w:rPr>
          <w:rFonts w:cs="Arial"/>
        </w:rPr>
      </w:pPr>
    </w:p>
    <w:p w14:paraId="24B0E1A0" w14:textId="722B739C" w:rsidR="00F64F35" w:rsidRDefault="00F64F35" w:rsidP="00F64F35">
      <w:pPr>
        <w:widowControl w:val="0"/>
        <w:tabs>
          <w:tab w:val="left" w:pos="0"/>
        </w:tabs>
        <w:rPr>
          <w:rFonts w:cs="Arial"/>
        </w:rPr>
      </w:pPr>
      <w:r w:rsidRPr="000803F1">
        <w:rPr>
          <w:rFonts w:cs="Arial"/>
        </w:rPr>
        <w:t xml:space="preserve">ISBN: </w:t>
      </w:r>
      <w:r w:rsidR="0030482C" w:rsidRPr="0030482C">
        <w:rPr>
          <w:rFonts w:cs="Arial"/>
        </w:rPr>
        <w:t>978-3-946833-20-8</w:t>
      </w:r>
    </w:p>
    <w:p w14:paraId="30CC7252" w14:textId="73ED0FAC" w:rsidR="00F64F35" w:rsidRPr="0030482C" w:rsidRDefault="00F64F35" w:rsidP="0030482C">
      <w:pPr>
        <w:rPr>
          <w:rFonts w:cs="Arial"/>
          <w:szCs w:val="20"/>
        </w:rPr>
      </w:pPr>
      <w:r w:rsidRPr="000803F1">
        <w:rPr>
          <w:rFonts w:cs="Arial"/>
        </w:rPr>
        <w:t xml:space="preserve">DOI: </w:t>
      </w:r>
      <w:r w:rsidR="0030482C">
        <w:rPr>
          <w:rFonts w:cs="Arial"/>
          <w:szCs w:val="20"/>
        </w:rPr>
        <w:t>10.978.3946833/208</w:t>
      </w:r>
    </w:p>
    <w:p w14:paraId="33F760D3" w14:textId="2E4A7A4C" w:rsidR="00F90508" w:rsidRPr="003C40FF" w:rsidRDefault="00F64F35" w:rsidP="00F64F35">
      <w:pPr>
        <w:pStyle w:val="Inhaltsverzeichnisberschrift"/>
        <w:rPr>
          <w:rFonts w:ascii="Arial" w:hAnsi="Arial" w:cs="Arial"/>
          <w:color w:val="auto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11F381" wp14:editId="58B788CF">
            <wp:simplePos x="0" y="0"/>
            <wp:positionH relativeFrom="column">
              <wp:posOffset>5200015</wp:posOffset>
            </wp:positionH>
            <wp:positionV relativeFrom="paragraph">
              <wp:posOffset>132080</wp:posOffset>
            </wp:positionV>
            <wp:extent cx="1103630" cy="561975"/>
            <wp:effectExtent l="0" t="0" r="1270" b="9525"/>
            <wp:wrapNone/>
            <wp:docPr id="3" name="Grafik 2" descr="Logo_ClarCert_Text_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Logo_ClarCert_Text_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</w:rPr>
        <w:br w:type="page"/>
      </w:r>
      <w:r w:rsidR="00F90508" w:rsidRPr="003C40FF">
        <w:rPr>
          <w:rFonts w:ascii="Arial" w:hAnsi="Arial" w:cs="Arial"/>
          <w:color w:val="auto"/>
          <w:sz w:val="22"/>
        </w:rPr>
        <w:lastRenderedPageBreak/>
        <w:t>Inhaltsverzeichnis</w:t>
      </w:r>
    </w:p>
    <w:p w14:paraId="088DDFA3" w14:textId="5841F373" w:rsidR="000E435E" w:rsidRDefault="000E435E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cs="Arial"/>
          <w:b/>
          <w:bCs/>
        </w:rPr>
        <w:fldChar w:fldCharType="begin"/>
      </w:r>
      <w:r>
        <w:rPr>
          <w:rFonts w:cs="Arial"/>
          <w:b/>
          <w:bCs/>
        </w:rPr>
        <w:instrText xml:space="preserve"> TOC \o "1-4" \h \z \u </w:instrText>
      </w:r>
      <w:r>
        <w:rPr>
          <w:rFonts w:cs="Arial"/>
          <w:b/>
          <w:bCs/>
        </w:rPr>
        <w:fldChar w:fldCharType="separate"/>
      </w:r>
      <w:hyperlink w:anchor="_Toc536714523" w:history="1">
        <w:r w:rsidRPr="00CC6538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C6538">
          <w:rPr>
            <w:rStyle w:val="Hyperlink"/>
            <w:noProof/>
          </w:rPr>
          <w:t>Allgemeine Hinweise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_Toc536714523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1A0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5C91EE5" w14:textId="0F9921B5" w:rsidR="000E435E" w:rsidRDefault="00D35766">
      <w:pPr>
        <w:pStyle w:val="Verzeichnis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36714524" w:history="1">
        <w:r w:rsidR="000E435E" w:rsidRPr="00CC6538">
          <w:rPr>
            <w:rStyle w:val="Hyperlink"/>
            <w:noProof/>
          </w:rPr>
          <w:t>1.1</w:t>
        </w:r>
        <w:r w:rsidR="000E435E">
          <w:rPr>
            <w:rFonts w:asciiTheme="minorHAnsi" w:eastAsiaTheme="minorEastAsia" w:hAnsiTheme="minorHAnsi" w:cstheme="minorBidi"/>
            <w:i w:val="0"/>
            <w:noProof/>
            <w:sz w:val="22"/>
            <w:szCs w:val="22"/>
          </w:rPr>
          <w:tab/>
        </w:r>
        <w:r w:rsidR="000E435E" w:rsidRPr="00CC6538">
          <w:rPr>
            <w:rStyle w:val="Hyperlink"/>
            <w:noProof/>
          </w:rPr>
          <w:t>Begriffsdefinitionen</w:t>
        </w:r>
        <w:r w:rsidR="000E435E">
          <w:rPr>
            <w:noProof/>
            <w:webHidden/>
          </w:rPr>
          <w:tab/>
        </w:r>
        <w:r w:rsidR="000E435E">
          <w:rPr>
            <w:noProof/>
            <w:webHidden/>
          </w:rPr>
          <w:fldChar w:fldCharType="begin"/>
        </w:r>
        <w:r w:rsidR="000E435E">
          <w:rPr>
            <w:noProof/>
            <w:webHidden/>
          </w:rPr>
          <w:instrText xml:space="preserve"> PAGEREF _Toc536714524 \h </w:instrText>
        </w:r>
        <w:r w:rsidR="000E435E">
          <w:rPr>
            <w:noProof/>
            <w:webHidden/>
          </w:rPr>
        </w:r>
        <w:r w:rsidR="000E435E">
          <w:rPr>
            <w:noProof/>
            <w:webHidden/>
          </w:rPr>
          <w:fldChar w:fldCharType="separate"/>
        </w:r>
        <w:r w:rsidR="00E51A05">
          <w:rPr>
            <w:noProof/>
            <w:webHidden/>
          </w:rPr>
          <w:t>3</w:t>
        </w:r>
        <w:r w:rsidR="000E435E">
          <w:rPr>
            <w:noProof/>
            <w:webHidden/>
          </w:rPr>
          <w:fldChar w:fldCharType="end"/>
        </w:r>
      </w:hyperlink>
    </w:p>
    <w:p w14:paraId="4FB31740" w14:textId="2C79CE82" w:rsidR="000E435E" w:rsidRDefault="00D35766">
      <w:pPr>
        <w:pStyle w:val="Verzeichnis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36714525" w:history="1">
        <w:r w:rsidR="000E435E" w:rsidRPr="00CC6538">
          <w:rPr>
            <w:rStyle w:val="Hyperlink"/>
            <w:noProof/>
          </w:rPr>
          <w:t>1.2</w:t>
        </w:r>
        <w:r w:rsidR="000E435E">
          <w:rPr>
            <w:rFonts w:asciiTheme="minorHAnsi" w:eastAsiaTheme="minorEastAsia" w:hAnsiTheme="minorHAnsi" w:cstheme="minorBidi"/>
            <w:i w:val="0"/>
            <w:noProof/>
            <w:sz w:val="22"/>
            <w:szCs w:val="22"/>
          </w:rPr>
          <w:tab/>
        </w:r>
        <w:r w:rsidR="000E435E" w:rsidRPr="00CC6538">
          <w:rPr>
            <w:rStyle w:val="Hyperlink"/>
            <w:noProof/>
          </w:rPr>
          <w:t>Geltungsbereich</w:t>
        </w:r>
        <w:r w:rsidR="000E435E">
          <w:rPr>
            <w:noProof/>
            <w:webHidden/>
          </w:rPr>
          <w:tab/>
        </w:r>
        <w:r w:rsidR="000E435E">
          <w:rPr>
            <w:noProof/>
            <w:webHidden/>
          </w:rPr>
          <w:fldChar w:fldCharType="begin"/>
        </w:r>
        <w:r w:rsidR="000E435E">
          <w:rPr>
            <w:noProof/>
            <w:webHidden/>
          </w:rPr>
          <w:instrText xml:space="preserve"> PAGEREF _Toc536714525 \h </w:instrText>
        </w:r>
        <w:r w:rsidR="000E435E">
          <w:rPr>
            <w:noProof/>
            <w:webHidden/>
          </w:rPr>
        </w:r>
        <w:r w:rsidR="000E435E">
          <w:rPr>
            <w:noProof/>
            <w:webHidden/>
          </w:rPr>
          <w:fldChar w:fldCharType="separate"/>
        </w:r>
        <w:r w:rsidR="00E51A05">
          <w:rPr>
            <w:noProof/>
            <w:webHidden/>
          </w:rPr>
          <w:t>3</w:t>
        </w:r>
        <w:r w:rsidR="000E435E">
          <w:rPr>
            <w:noProof/>
            <w:webHidden/>
          </w:rPr>
          <w:fldChar w:fldCharType="end"/>
        </w:r>
      </w:hyperlink>
    </w:p>
    <w:p w14:paraId="248FC6D9" w14:textId="412CC3E9" w:rsidR="000E435E" w:rsidRDefault="00D35766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6714526" w:history="1">
        <w:r w:rsidR="000E435E" w:rsidRPr="00CC6538">
          <w:rPr>
            <w:rStyle w:val="Hyperlink"/>
            <w:noProof/>
          </w:rPr>
          <w:t>2.</w:t>
        </w:r>
        <w:r w:rsidR="000E435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E435E" w:rsidRPr="00CC6538">
          <w:rPr>
            <w:rStyle w:val="Hyperlink"/>
            <w:noProof/>
          </w:rPr>
          <w:t>Anforderungen an die Struktur</w:t>
        </w:r>
        <w:r w:rsidR="000E435E">
          <w:rPr>
            <w:noProof/>
            <w:webHidden/>
          </w:rPr>
          <w:tab/>
        </w:r>
        <w:r w:rsidR="000E435E">
          <w:rPr>
            <w:noProof/>
            <w:webHidden/>
          </w:rPr>
          <w:fldChar w:fldCharType="begin"/>
        </w:r>
        <w:r w:rsidR="000E435E">
          <w:rPr>
            <w:noProof/>
            <w:webHidden/>
          </w:rPr>
          <w:instrText xml:space="preserve"> PAGEREF _Toc536714526 \h </w:instrText>
        </w:r>
        <w:r w:rsidR="000E435E">
          <w:rPr>
            <w:noProof/>
            <w:webHidden/>
          </w:rPr>
        </w:r>
        <w:r w:rsidR="000E435E">
          <w:rPr>
            <w:noProof/>
            <w:webHidden/>
          </w:rPr>
          <w:fldChar w:fldCharType="separate"/>
        </w:r>
        <w:r w:rsidR="00E51A05">
          <w:rPr>
            <w:noProof/>
            <w:webHidden/>
          </w:rPr>
          <w:t>4</w:t>
        </w:r>
        <w:r w:rsidR="000E435E">
          <w:rPr>
            <w:noProof/>
            <w:webHidden/>
          </w:rPr>
          <w:fldChar w:fldCharType="end"/>
        </w:r>
      </w:hyperlink>
    </w:p>
    <w:p w14:paraId="3ACC2915" w14:textId="079570B5" w:rsidR="000E435E" w:rsidRDefault="00D35766">
      <w:pPr>
        <w:pStyle w:val="Verzeichnis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36714527" w:history="1">
        <w:r w:rsidR="000E435E" w:rsidRPr="00CC6538">
          <w:rPr>
            <w:rStyle w:val="Hyperlink"/>
            <w:noProof/>
          </w:rPr>
          <w:t>2.1</w:t>
        </w:r>
        <w:r w:rsidR="000E435E">
          <w:rPr>
            <w:rFonts w:asciiTheme="minorHAnsi" w:eastAsiaTheme="minorEastAsia" w:hAnsiTheme="minorHAnsi" w:cstheme="minorBidi"/>
            <w:i w:val="0"/>
            <w:noProof/>
            <w:sz w:val="22"/>
            <w:szCs w:val="22"/>
          </w:rPr>
          <w:tab/>
        </w:r>
        <w:r w:rsidR="000E435E" w:rsidRPr="00CC6538">
          <w:rPr>
            <w:rStyle w:val="Hyperlink"/>
            <w:noProof/>
          </w:rPr>
          <w:t>Fallzahlen</w:t>
        </w:r>
        <w:r w:rsidR="000E435E">
          <w:rPr>
            <w:noProof/>
            <w:webHidden/>
          </w:rPr>
          <w:tab/>
        </w:r>
        <w:r w:rsidR="000E435E">
          <w:rPr>
            <w:noProof/>
            <w:webHidden/>
          </w:rPr>
          <w:fldChar w:fldCharType="begin"/>
        </w:r>
        <w:r w:rsidR="000E435E">
          <w:rPr>
            <w:noProof/>
            <w:webHidden/>
          </w:rPr>
          <w:instrText xml:space="preserve"> PAGEREF _Toc536714527 \h </w:instrText>
        </w:r>
        <w:r w:rsidR="000E435E">
          <w:rPr>
            <w:noProof/>
            <w:webHidden/>
          </w:rPr>
        </w:r>
        <w:r w:rsidR="000E435E">
          <w:rPr>
            <w:noProof/>
            <w:webHidden/>
          </w:rPr>
          <w:fldChar w:fldCharType="separate"/>
        </w:r>
        <w:r w:rsidR="00E51A05">
          <w:rPr>
            <w:noProof/>
            <w:webHidden/>
          </w:rPr>
          <w:t>4</w:t>
        </w:r>
        <w:r w:rsidR="000E435E">
          <w:rPr>
            <w:noProof/>
            <w:webHidden/>
          </w:rPr>
          <w:fldChar w:fldCharType="end"/>
        </w:r>
      </w:hyperlink>
    </w:p>
    <w:p w14:paraId="4550D196" w14:textId="3F1F5981" w:rsidR="000E435E" w:rsidRDefault="00D35766">
      <w:pPr>
        <w:pStyle w:val="Verzeichnis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36714528" w:history="1">
        <w:r w:rsidR="000E435E" w:rsidRPr="00CC6538">
          <w:rPr>
            <w:rStyle w:val="Hyperlink"/>
            <w:noProof/>
          </w:rPr>
          <w:t>2.2.</w:t>
        </w:r>
        <w:r w:rsidR="000E435E">
          <w:rPr>
            <w:rFonts w:asciiTheme="minorHAnsi" w:eastAsiaTheme="minorEastAsia" w:hAnsiTheme="minorHAnsi" w:cstheme="minorBidi"/>
            <w:i w:val="0"/>
            <w:noProof/>
            <w:sz w:val="22"/>
            <w:szCs w:val="22"/>
          </w:rPr>
          <w:tab/>
        </w:r>
        <w:r w:rsidR="000E435E" w:rsidRPr="00CC6538">
          <w:rPr>
            <w:rStyle w:val="Hyperlink"/>
            <w:noProof/>
          </w:rPr>
          <w:t>Personal</w:t>
        </w:r>
        <w:r w:rsidR="000E435E">
          <w:rPr>
            <w:noProof/>
            <w:webHidden/>
          </w:rPr>
          <w:tab/>
        </w:r>
        <w:r w:rsidR="000E435E">
          <w:rPr>
            <w:noProof/>
            <w:webHidden/>
          </w:rPr>
          <w:fldChar w:fldCharType="begin"/>
        </w:r>
        <w:r w:rsidR="000E435E">
          <w:rPr>
            <w:noProof/>
            <w:webHidden/>
          </w:rPr>
          <w:instrText xml:space="preserve"> PAGEREF _Toc536714528 \h </w:instrText>
        </w:r>
        <w:r w:rsidR="000E435E">
          <w:rPr>
            <w:noProof/>
            <w:webHidden/>
          </w:rPr>
        </w:r>
        <w:r w:rsidR="000E435E">
          <w:rPr>
            <w:noProof/>
            <w:webHidden/>
          </w:rPr>
          <w:fldChar w:fldCharType="separate"/>
        </w:r>
        <w:r w:rsidR="00E51A05">
          <w:rPr>
            <w:noProof/>
            <w:webHidden/>
          </w:rPr>
          <w:t>5</w:t>
        </w:r>
        <w:r w:rsidR="000E435E">
          <w:rPr>
            <w:noProof/>
            <w:webHidden/>
          </w:rPr>
          <w:fldChar w:fldCharType="end"/>
        </w:r>
      </w:hyperlink>
    </w:p>
    <w:p w14:paraId="488541DB" w14:textId="1BEB31A4" w:rsidR="000E435E" w:rsidRDefault="00D35766">
      <w:pPr>
        <w:pStyle w:val="Verzeichnis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6714529" w:history="1">
        <w:r w:rsidR="000E435E" w:rsidRPr="00CC6538">
          <w:rPr>
            <w:rStyle w:val="Hyperlink"/>
            <w:noProof/>
          </w:rPr>
          <w:t>2.2.3</w:t>
        </w:r>
        <w:r w:rsidR="000E435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E435E" w:rsidRPr="00CC6538">
          <w:rPr>
            <w:rStyle w:val="Hyperlink"/>
            <w:noProof/>
          </w:rPr>
          <w:t>Operateure</w:t>
        </w:r>
        <w:r w:rsidR="000E435E">
          <w:rPr>
            <w:noProof/>
            <w:webHidden/>
          </w:rPr>
          <w:tab/>
        </w:r>
        <w:r w:rsidR="000E435E">
          <w:rPr>
            <w:noProof/>
            <w:webHidden/>
          </w:rPr>
          <w:fldChar w:fldCharType="begin"/>
        </w:r>
        <w:r w:rsidR="000E435E">
          <w:rPr>
            <w:noProof/>
            <w:webHidden/>
          </w:rPr>
          <w:instrText xml:space="preserve"> PAGEREF _Toc536714529 \h </w:instrText>
        </w:r>
        <w:r w:rsidR="000E435E">
          <w:rPr>
            <w:noProof/>
            <w:webHidden/>
          </w:rPr>
        </w:r>
        <w:r w:rsidR="000E435E">
          <w:rPr>
            <w:noProof/>
            <w:webHidden/>
          </w:rPr>
          <w:fldChar w:fldCharType="separate"/>
        </w:r>
        <w:r w:rsidR="00E51A05">
          <w:rPr>
            <w:noProof/>
            <w:webHidden/>
          </w:rPr>
          <w:t>5</w:t>
        </w:r>
        <w:r w:rsidR="000E435E">
          <w:rPr>
            <w:noProof/>
            <w:webHidden/>
          </w:rPr>
          <w:fldChar w:fldCharType="end"/>
        </w:r>
      </w:hyperlink>
    </w:p>
    <w:p w14:paraId="3B3C4AA5" w14:textId="4C920705" w:rsidR="000E435E" w:rsidRDefault="00D35766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6714530" w:history="1">
        <w:r w:rsidR="000E435E" w:rsidRPr="00CC6538">
          <w:rPr>
            <w:rStyle w:val="Hyperlink"/>
            <w:noProof/>
          </w:rPr>
          <w:t>3.</w:t>
        </w:r>
        <w:r w:rsidR="000E435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E435E" w:rsidRPr="00CC6538">
          <w:rPr>
            <w:rStyle w:val="Hyperlink"/>
            <w:noProof/>
          </w:rPr>
          <w:t>Anforderungen an die Prozesse</w:t>
        </w:r>
        <w:r w:rsidR="000E435E">
          <w:rPr>
            <w:noProof/>
            <w:webHidden/>
          </w:rPr>
          <w:tab/>
        </w:r>
        <w:r w:rsidR="000E435E">
          <w:rPr>
            <w:noProof/>
            <w:webHidden/>
          </w:rPr>
          <w:fldChar w:fldCharType="begin"/>
        </w:r>
        <w:r w:rsidR="000E435E">
          <w:rPr>
            <w:noProof/>
            <w:webHidden/>
          </w:rPr>
          <w:instrText xml:space="preserve"> PAGEREF _Toc536714530 \h </w:instrText>
        </w:r>
        <w:r w:rsidR="000E435E">
          <w:rPr>
            <w:noProof/>
            <w:webHidden/>
          </w:rPr>
        </w:r>
        <w:r w:rsidR="000E435E">
          <w:rPr>
            <w:noProof/>
            <w:webHidden/>
          </w:rPr>
          <w:fldChar w:fldCharType="separate"/>
        </w:r>
        <w:r w:rsidR="00E51A05">
          <w:rPr>
            <w:noProof/>
            <w:webHidden/>
          </w:rPr>
          <w:t>6</w:t>
        </w:r>
        <w:r w:rsidR="000E435E">
          <w:rPr>
            <w:noProof/>
            <w:webHidden/>
          </w:rPr>
          <w:fldChar w:fldCharType="end"/>
        </w:r>
      </w:hyperlink>
    </w:p>
    <w:p w14:paraId="13087EDA" w14:textId="4DF6E170" w:rsidR="000E435E" w:rsidRDefault="00D35766">
      <w:pPr>
        <w:pStyle w:val="Verzeichnis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36714531" w:history="1">
        <w:r w:rsidR="000E435E" w:rsidRPr="00CC6538">
          <w:rPr>
            <w:rStyle w:val="Hyperlink"/>
            <w:noProof/>
          </w:rPr>
          <w:t>3.1</w:t>
        </w:r>
        <w:r w:rsidR="000E435E">
          <w:rPr>
            <w:rFonts w:asciiTheme="minorHAnsi" w:eastAsiaTheme="minorEastAsia" w:hAnsiTheme="minorHAnsi" w:cstheme="minorBidi"/>
            <w:i w:val="0"/>
            <w:noProof/>
            <w:sz w:val="22"/>
            <w:szCs w:val="22"/>
          </w:rPr>
          <w:tab/>
        </w:r>
        <w:r w:rsidR="000E435E" w:rsidRPr="00CC6538">
          <w:rPr>
            <w:rStyle w:val="Hyperlink"/>
            <w:noProof/>
          </w:rPr>
          <w:t>Kernprozesse</w:t>
        </w:r>
        <w:r w:rsidR="000E435E">
          <w:rPr>
            <w:noProof/>
            <w:webHidden/>
          </w:rPr>
          <w:tab/>
        </w:r>
        <w:r w:rsidR="000E435E">
          <w:rPr>
            <w:noProof/>
            <w:webHidden/>
          </w:rPr>
          <w:fldChar w:fldCharType="begin"/>
        </w:r>
        <w:r w:rsidR="000E435E">
          <w:rPr>
            <w:noProof/>
            <w:webHidden/>
          </w:rPr>
          <w:instrText xml:space="preserve"> PAGEREF _Toc536714531 \h </w:instrText>
        </w:r>
        <w:r w:rsidR="000E435E">
          <w:rPr>
            <w:noProof/>
            <w:webHidden/>
          </w:rPr>
        </w:r>
        <w:r w:rsidR="000E435E">
          <w:rPr>
            <w:noProof/>
            <w:webHidden/>
          </w:rPr>
          <w:fldChar w:fldCharType="separate"/>
        </w:r>
        <w:r w:rsidR="00E51A05">
          <w:rPr>
            <w:noProof/>
            <w:webHidden/>
          </w:rPr>
          <w:t>6</w:t>
        </w:r>
        <w:r w:rsidR="000E435E">
          <w:rPr>
            <w:noProof/>
            <w:webHidden/>
          </w:rPr>
          <w:fldChar w:fldCharType="end"/>
        </w:r>
      </w:hyperlink>
    </w:p>
    <w:p w14:paraId="47F71BAE" w14:textId="0E87B31A" w:rsidR="000E435E" w:rsidRDefault="00D35766">
      <w:pPr>
        <w:pStyle w:val="Verzeichnis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6714532" w:history="1">
        <w:r w:rsidR="000E435E" w:rsidRPr="00CC6538">
          <w:rPr>
            <w:rStyle w:val="Hyperlink"/>
            <w:noProof/>
          </w:rPr>
          <w:t>3.1.1</w:t>
        </w:r>
        <w:r w:rsidR="000E435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E435E" w:rsidRPr="00CC6538">
          <w:rPr>
            <w:rStyle w:val="Hyperlink"/>
            <w:noProof/>
          </w:rPr>
          <w:t>Primäre Endoprothetik nach Tumorresektion</w:t>
        </w:r>
        <w:r w:rsidR="000E435E">
          <w:rPr>
            <w:noProof/>
            <w:webHidden/>
          </w:rPr>
          <w:tab/>
        </w:r>
        <w:r w:rsidR="000E435E">
          <w:rPr>
            <w:noProof/>
            <w:webHidden/>
          </w:rPr>
          <w:fldChar w:fldCharType="begin"/>
        </w:r>
        <w:r w:rsidR="000E435E">
          <w:rPr>
            <w:noProof/>
            <w:webHidden/>
          </w:rPr>
          <w:instrText xml:space="preserve"> PAGEREF _Toc536714532 \h </w:instrText>
        </w:r>
        <w:r w:rsidR="000E435E">
          <w:rPr>
            <w:noProof/>
            <w:webHidden/>
          </w:rPr>
        </w:r>
        <w:r w:rsidR="000E435E">
          <w:rPr>
            <w:noProof/>
            <w:webHidden/>
          </w:rPr>
          <w:fldChar w:fldCharType="separate"/>
        </w:r>
        <w:r w:rsidR="00E51A05">
          <w:rPr>
            <w:noProof/>
            <w:webHidden/>
          </w:rPr>
          <w:t>6</w:t>
        </w:r>
        <w:r w:rsidR="000E435E">
          <w:rPr>
            <w:noProof/>
            <w:webHidden/>
          </w:rPr>
          <w:fldChar w:fldCharType="end"/>
        </w:r>
      </w:hyperlink>
    </w:p>
    <w:p w14:paraId="6DEDBBAC" w14:textId="40EE2F4B" w:rsidR="000E435E" w:rsidRDefault="00D35766">
      <w:pPr>
        <w:pStyle w:val="Verzeichnis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6714533" w:history="1">
        <w:r w:rsidR="000E435E" w:rsidRPr="00CC6538">
          <w:rPr>
            <w:rStyle w:val="Hyperlink"/>
            <w:noProof/>
          </w:rPr>
          <w:t>3.1.2</w:t>
        </w:r>
        <w:r w:rsidR="000E435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E435E" w:rsidRPr="00CC6538">
          <w:rPr>
            <w:rStyle w:val="Hyperlink"/>
            <w:noProof/>
          </w:rPr>
          <w:t>Wechsel- und Revisionsendoprothetik nach Tumorresektion</w:t>
        </w:r>
        <w:r w:rsidR="000E435E">
          <w:rPr>
            <w:noProof/>
            <w:webHidden/>
          </w:rPr>
          <w:tab/>
        </w:r>
        <w:r w:rsidR="000E435E">
          <w:rPr>
            <w:noProof/>
            <w:webHidden/>
          </w:rPr>
          <w:fldChar w:fldCharType="begin"/>
        </w:r>
        <w:r w:rsidR="000E435E">
          <w:rPr>
            <w:noProof/>
            <w:webHidden/>
          </w:rPr>
          <w:instrText xml:space="preserve"> PAGEREF _Toc536714533 \h </w:instrText>
        </w:r>
        <w:r w:rsidR="000E435E">
          <w:rPr>
            <w:noProof/>
            <w:webHidden/>
          </w:rPr>
        </w:r>
        <w:r w:rsidR="000E435E">
          <w:rPr>
            <w:noProof/>
            <w:webHidden/>
          </w:rPr>
          <w:fldChar w:fldCharType="separate"/>
        </w:r>
        <w:r w:rsidR="00E51A05">
          <w:rPr>
            <w:noProof/>
            <w:webHidden/>
          </w:rPr>
          <w:t>6</w:t>
        </w:r>
        <w:r w:rsidR="000E435E">
          <w:rPr>
            <w:noProof/>
            <w:webHidden/>
          </w:rPr>
          <w:fldChar w:fldCharType="end"/>
        </w:r>
      </w:hyperlink>
    </w:p>
    <w:p w14:paraId="5445B10A" w14:textId="4DC0AFBA" w:rsidR="000E435E" w:rsidRDefault="00D35766">
      <w:pPr>
        <w:pStyle w:val="Verzeichnis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36714534" w:history="1">
        <w:r w:rsidR="000E435E" w:rsidRPr="00CC6538">
          <w:rPr>
            <w:rStyle w:val="Hyperlink"/>
            <w:noProof/>
          </w:rPr>
          <w:t>3.2</w:t>
        </w:r>
        <w:r w:rsidR="000E435E">
          <w:rPr>
            <w:rFonts w:asciiTheme="minorHAnsi" w:eastAsiaTheme="minorEastAsia" w:hAnsiTheme="minorHAnsi" w:cstheme="minorBidi"/>
            <w:i w:val="0"/>
            <w:noProof/>
            <w:sz w:val="22"/>
            <w:szCs w:val="22"/>
          </w:rPr>
          <w:tab/>
        </w:r>
        <w:r w:rsidR="000E435E" w:rsidRPr="00CC6538">
          <w:rPr>
            <w:rStyle w:val="Hyperlink"/>
            <w:noProof/>
          </w:rPr>
          <w:t>Stützprozesse</w:t>
        </w:r>
        <w:r w:rsidR="000E435E">
          <w:rPr>
            <w:noProof/>
            <w:webHidden/>
          </w:rPr>
          <w:tab/>
        </w:r>
        <w:r w:rsidR="000E435E">
          <w:rPr>
            <w:noProof/>
            <w:webHidden/>
          </w:rPr>
          <w:fldChar w:fldCharType="begin"/>
        </w:r>
        <w:r w:rsidR="000E435E">
          <w:rPr>
            <w:noProof/>
            <w:webHidden/>
          </w:rPr>
          <w:instrText xml:space="preserve"> PAGEREF _Toc536714534 \h </w:instrText>
        </w:r>
        <w:r w:rsidR="000E435E">
          <w:rPr>
            <w:noProof/>
            <w:webHidden/>
          </w:rPr>
        </w:r>
        <w:r w:rsidR="000E435E">
          <w:rPr>
            <w:noProof/>
            <w:webHidden/>
          </w:rPr>
          <w:fldChar w:fldCharType="separate"/>
        </w:r>
        <w:r w:rsidR="00E51A05">
          <w:rPr>
            <w:noProof/>
            <w:webHidden/>
          </w:rPr>
          <w:t>7</w:t>
        </w:r>
        <w:r w:rsidR="000E435E">
          <w:rPr>
            <w:noProof/>
            <w:webHidden/>
          </w:rPr>
          <w:fldChar w:fldCharType="end"/>
        </w:r>
      </w:hyperlink>
    </w:p>
    <w:p w14:paraId="10A5BAB5" w14:textId="56530719" w:rsidR="000E435E" w:rsidRDefault="00D35766">
      <w:pPr>
        <w:pStyle w:val="Verzeichnis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6714535" w:history="1">
        <w:r w:rsidR="000E435E" w:rsidRPr="00CC6538">
          <w:rPr>
            <w:rStyle w:val="Hyperlink"/>
            <w:noProof/>
          </w:rPr>
          <w:t>3.2.14</w:t>
        </w:r>
        <w:r w:rsidR="000E435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E435E" w:rsidRPr="00CC6538">
          <w:rPr>
            <w:rStyle w:val="Hyperlink"/>
            <w:noProof/>
          </w:rPr>
          <w:t>Logistik</w:t>
        </w:r>
        <w:r w:rsidR="000E435E">
          <w:rPr>
            <w:noProof/>
            <w:webHidden/>
          </w:rPr>
          <w:tab/>
        </w:r>
        <w:r w:rsidR="000E435E">
          <w:rPr>
            <w:noProof/>
            <w:webHidden/>
          </w:rPr>
          <w:fldChar w:fldCharType="begin"/>
        </w:r>
        <w:r w:rsidR="000E435E">
          <w:rPr>
            <w:noProof/>
            <w:webHidden/>
          </w:rPr>
          <w:instrText xml:space="preserve"> PAGEREF _Toc536714535 \h </w:instrText>
        </w:r>
        <w:r w:rsidR="000E435E">
          <w:rPr>
            <w:noProof/>
            <w:webHidden/>
          </w:rPr>
        </w:r>
        <w:r w:rsidR="000E435E">
          <w:rPr>
            <w:noProof/>
            <w:webHidden/>
          </w:rPr>
          <w:fldChar w:fldCharType="separate"/>
        </w:r>
        <w:r w:rsidR="00E51A05">
          <w:rPr>
            <w:noProof/>
            <w:webHidden/>
          </w:rPr>
          <w:t>7</w:t>
        </w:r>
        <w:r w:rsidR="000E435E">
          <w:rPr>
            <w:noProof/>
            <w:webHidden/>
          </w:rPr>
          <w:fldChar w:fldCharType="end"/>
        </w:r>
      </w:hyperlink>
    </w:p>
    <w:p w14:paraId="40F85EB6" w14:textId="4CDD10E9" w:rsidR="000E435E" w:rsidRDefault="00D35766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6714536" w:history="1">
        <w:r w:rsidR="000E435E" w:rsidRPr="00CC6538">
          <w:rPr>
            <w:rStyle w:val="Hyperlink"/>
            <w:noProof/>
          </w:rPr>
          <w:t>4.</w:t>
        </w:r>
        <w:r w:rsidR="000E435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E435E" w:rsidRPr="00CC6538">
          <w:rPr>
            <w:rStyle w:val="Hyperlink"/>
            <w:noProof/>
          </w:rPr>
          <w:t>Erfassung der Ergebnisqualität</w:t>
        </w:r>
        <w:r w:rsidR="000E435E">
          <w:rPr>
            <w:noProof/>
            <w:webHidden/>
          </w:rPr>
          <w:tab/>
        </w:r>
        <w:r w:rsidR="000E435E">
          <w:rPr>
            <w:noProof/>
            <w:webHidden/>
          </w:rPr>
          <w:fldChar w:fldCharType="begin"/>
        </w:r>
        <w:r w:rsidR="000E435E">
          <w:rPr>
            <w:noProof/>
            <w:webHidden/>
          </w:rPr>
          <w:instrText xml:space="preserve"> PAGEREF _Toc536714536 \h </w:instrText>
        </w:r>
        <w:r w:rsidR="000E435E">
          <w:rPr>
            <w:noProof/>
            <w:webHidden/>
          </w:rPr>
        </w:r>
        <w:r w:rsidR="000E435E">
          <w:rPr>
            <w:noProof/>
            <w:webHidden/>
          </w:rPr>
          <w:fldChar w:fldCharType="separate"/>
        </w:r>
        <w:r w:rsidR="00E51A05">
          <w:rPr>
            <w:noProof/>
            <w:webHidden/>
          </w:rPr>
          <w:t>9</w:t>
        </w:r>
        <w:r w:rsidR="000E435E">
          <w:rPr>
            <w:noProof/>
            <w:webHidden/>
          </w:rPr>
          <w:fldChar w:fldCharType="end"/>
        </w:r>
      </w:hyperlink>
    </w:p>
    <w:p w14:paraId="1356455C" w14:textId="39F02BDE" w:rsidR="000E435E" w:rsidRDefault="00D35766">
      <w:pPr>
        <w:pStyle w:val="Verzeichnis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36714537" w:history="1">
        <w:r w:rsidR="000E435E" w:rsidRPr="00CC6538">
          <w:rPr>
            <w:rStyle w:val="Hyperlink"/>
            <w:noProof/>
          </w:rPr>
          <w:t>4.2</w:t>
        </w:r>
        <w:r w:rsidR="000E435E">
          <w:rPr>
            <w:rFonts w:asciiTheme="minorHAnsi" w:eastAsiaTheme="minorEastAsia" w:hAnsiTheme="minorHAnsi" w:cstheme="minorBidi"/>
            <w:i w:val="0"/>
            <w:noProof/>
            <w:sz w:val="22"/>
            <w:szCs w:val="22"/>
          </w:rPr>
          <w:tab/>
        </w:r>
        <w:r w:rsidR="000E435E" w:rsidRPr="00CC6538">
          <w:rPr>
            <w:rStyle w:val="Hyperlink"/>
            <w:noProof/>
          </w:rPr>
          <w:t>Bewertung des Implantates</w:t>
        </w:r>
        <w:r w:rsidR="000E435E">
          <w:rPr>
            <w:noProof/>
            <w:webHidden/>
          </w:rPr>
          <w:tab/>
        </w:r>
        <w:r w:rsidR="000E435E">
          <w:rPr>
            <w:noProof/>
            <w:webHidden/>
          </w:rPr>
          <w:fldChar w:fldCharType="begin"/>
        </w:r>
        <w:r w:rsidR="000E435E">
          <w:rPr>
            <w:noProof/>
            <w:webHidden/>
          </w:rPr>
          <w:instrText xml:space="preserve"> PAGEREF _Toc536714537 \h </w:instrText>
        </w:r>
        <w:r w:rsidR="000E435E">
          <w:rPr>
            <w:noProof/>
            <w:webHidden/>
          </w:rPr>
        </w:r>
        <w:r w:rsidR="000E435E">
          <w:rPr>
            <w:noProof/>
            <w:webHidden/>
          </w:rPr>
          <w:fldChar w:fldCharType="separate"/>
        </w:r>
        <w:r w:rsidR="00E51A05">
          <w:rPr>
            <w:noProof/>
            <w:webHidden/>
          </w:rPr>
          <w:t>9</w:t>
        </w:r>
        <w:r w:rsidR="000E435E">
          <w:rPr>
            <w:noProof/>
            <w:webHidden/>
          </w:rPr>
          <w:fldChar w:fldCharType="end"/>
        </w:r>
      </w:hyperlink>
    </w:p>
    <w:p w14:paraId="6FAF9AB5" w14:textId="16DA6416" w:rsidR="000E435E" w:rsidRDefault="00D35766">
      <w:pPr>
        <w:pStyle w:val="Verzeichnis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6714538" w:history="1">
        <w:r w:rsidR="000E435E" w:rsidRPr="00CC6538">
          <w:rPr>
            <w:rStyle w:val="Hyperlink"/>
            <w:noProof/>
          </w:rPr>
          <w:t>4.2.3</w:t>
        </w:r>
        <w:r w:rsidR="000E435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E435E" w:rsidRPr="00CC6538">
          <w:rPr>
            <w:rStyle w:val="Hyperlink"/>
            <w:noProof/>
          </w:rPr>
          <w:t>Instrumente</w:t>
        </w:r>
        <w:r w:rsidR="000E435E">
          <w:rPr>
            <w:noProof/>
            <w:webHidden/>
          </w:rPr>
          <w:tab/>
        </w:r>
        <w:r w:rsidR="000E435E">
          <w:rPr>
            <w:noProof/>
            <w:webHidden/>
          </w:rPr>
          <w:fldChar w:fldCharType="begin"/>
        </w:r>
        <w:r w:rsidR="000E435E">
          <w:rPr>
            <w:noProof/>
            <w:webHidden/>
          </w:rPr>
          <w:instrText xml:space="preserve"> PAGEREF _Toc536714538 \h </w:instrText>
        </w:r>
        <w:r w:rsidR="000E435E">
          <w:rPr>
            <w:noProof/>
            <w:webHidden/>
          </w:rPr>
        </w:r>
        <w:r w:rsidR="000E435E">
          <w:rPr>
            <w:noProof/>
            <w:webHidden/>
          </w:rPr>
          <w:fldChar w:fldCharType="separate"/>
        </w:r>
        <w:r w:rsidR="00E51A05">
          <w:rPr>
            <w:noProof/>
            <w:webHidden/>
          </w:rPr>
          <w:t>9</w:t>
        </w:r>
        <w:r w:rsidR="000E435E">
          <w:rPr>
            <w:noProof/>
            <w:webHidden/>
          </w:rPr>
          <w:fldChar w:fldCharType="end"/>
        </w:r>
      </w:hyperlink>
    </w:p>
    <w:p w14:paraId="3ECF0C1D" w14:textId="1E619472" w:rsidR="000E435E" w:rsidRDefault="00D35766">
      <w:pPr>
        <w:pStyle w:val="Verzeichnis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36714539" w:history="1">
        <w:r w:rsidR="000E435E" w:rsidRPr="00CC6538">
          <w:rPr>
            <w:rStyle w:val="Hyperlink"/>
            <w:noProof/>
          </w:rPr>
          <w:t>4.3</w:t>
        </w:r>
        <w:r w:rsidR="000E435E">
          <w:rPr>
            <w:rFonts w:asciiTheme="minorHAnsi" w:eastAsiaTheme="minorEastAsia" w:hAnsiTheme="minorHAnsi" w:cstheme="minorBidi"/>
            <w:i w:val="0"/>
            <w:noProof/>
            <w:sz w:val="22"/>
            <w:szCs w:val="22"/>
          </w:rPr>
          <w:tab/>
        </w:r>
        <w:r w:rsidR="000E435E" w:rsidRPr="00CC6538">
          <w:rPr>
            <w:rStyle w:val="Hyperlink"/>
            <w:noProof/>
          </w:rPr>
          <w:t>Häufigkeit von Komplikationen und Interventionen nach Endoprothetik bei Tumorresektion</w:t>
        </w:r>
        <w:r w:rsidR="000E435E">
          <w:rPr>
            <w:noProof/>
            <w:webHidden/>
          </w:rPr>
          <w:tab/>
        </w:r>
        <w:r w:rsidR="000E435E">
          <w:rPr>
            <w:noProof/>
            <w:webHidden/>
          </w:rPr>
          <w:fldChar w:fldCharType="begin"/>
        </w:r>
        <w:r w:rsidR="000E435E">
          <w:rPr>
            <w:noProof/>
            <w:webHidden/>
          </w:rPr>
          <w:instrText xml:space="preserve"> PAGEREF _Toc536714539 \h </w:instrText>
        </w:r>
        <w:r w:rsidR="000E435E">
          <w:rPr>
            <w:noProof/>
            <w:webHidden/>
          </w:rPr>
        </w:r>
        <w:r w:rsidR="000E435E">
          <w:rPr>
            <w:noProof/>
            <w:webHidden/>
          </w:rPr>
          <w:fldChar w:fldCharType="separate"/>
        </w:r>
        <w:r w:rsidR="00E51A05">
          <w:rPr>
            <w:noProof/>
            <w:webHidden/>
          </w:rPr>
          <w:t>10</w:t>
        </w:r>
        <w:r w:rsidR="000E435E">
          <w:rPr>
            <w:noProof/>
            <w:webHidden/>
          </w:rPr>
          <w:fldChar w:fldCharType="end"/>
        </w:r>
      </w:hyperlink>
    </w:p>
    <w:p w14:paraId="28107FD7" w14:textId="66031A92" w:rsidR="000E435E" w:rsidRDefault="00D35766">
      <w:pPr>
        <w:pStyle w:val="Verzeichnis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6714540" w:history="1">
        <w:r w:rsidR="000E435E" w:rsidRPr="00CC6538">
          <w:rPr>
            <w:rStyle w:val="Hyperlink"/>
            <w:noProof/>
          </w:rPr>
          <w:t>4.3.1</w:t>
        </w:r>
        <w:r w:rsidR="000E435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E435E" w:rsidRPr="00CC6538">
          <w:rPr>
            <w:rStyle w:val="Hyperlink"/>
            <w:noProof/>
          </w:rPr>
          <w:t>Postoperativer Verlauf</w:t>
        </w:r>
        <w:r w:rsidR="000E435E">
          <w:rPr>
            <w:noProof/>
            <w:webHidden/>
          </w:rPr>
          <w:tab/>
        </w:r>
        <w:r w:rsidR="000E435E">
          <w:rPr>
            <w:noProof/>
            <w:webHidden/>
          </w:rPr>
          <w:fldChar w:fldCharType="begin"/>
        </w:r>
        <w:r w:rsidR="000E435E">
          <w:rPr>
            <w:noProof/>
            <w:webHidden/>
          </w:rPr>
          <w:instrText xml:space="preserve"> PAGEREF _Toc536714540 \h </w:instrText>
        </w:r>
        <w:r w:rsidR="000E435E">
          <w:rPr>
            <w:noProof/>
            <w:webHidden/>
          </w:rPr>
        </w:r>
        <w:r w:rsidR="000E435E">
          <w:rPr>
            <w:noProof/>
            <w:webHidden/>
          </w:rPr>
          <w:fldChar w:fldCharType="separate"/>
        </w:r>
        <w:r w:rsidR="00E51A05">
          <w:rPr>
            <w:noProof/>
            <w:webHidden/>
          </w:rPr>
          <w:t>10</w:t>
        </w:r>
        <w:r w:rsidR="000E435E">
          <w:rPr>
            <w:noProof/>
            <w:webHidden/>
          </w:rPr>
          <w:fldChar w:fldCharType="end"/>
        </w:r>
      </w:hyperlink>
    </w:p>
    <w:p w14:paraId="1C0523A3" w14:textId="433C3EDD" w:rsidR="000E435E" w:rsidRDefault="00D35766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6714541" w:history="1">
        <w:r w:rsidR="000E435E" w:rsidRPr="00CC6538">
          <w:rPr>
            <w:rStyle w:val="Hyperlink"/>
            <w:noProof/>
          </w:rPr>
          <w:t>5.</w:t>
        </w:r>
        <w:r w:rsidR="000E435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E435E" w:rsidRPr="00CC6538">
          <w:rPr>
            <w:rStyle w:val="Hyperlink"/>
            <w:noProof/>
          </w:rPr>
          <w:t>Qualitätsindikatoren</w:t>
        </w:r>
        <w:r w:rsidR="000E435E">
          <w:rPr>
            <w:noProof/>
            <w:webHidden/>
          </w:rPr>
          <w:tab/>
        </w:r>
        <w:r w:rsidR="000E435E">
          <w:rPr>
            <w:noProof/>
            <w:webHidden/>
          </w:rPr>
          <w:fldChar w:fldCharType="begin"/>
        </w:r>
        <w:r w:rsidR="000E435E">
          <w:rPr>
            <w:noProof/>
            <w:webHidden/>
          </w:rPr>
          <w:instrText xml:space="preserve"> PAGEREF _Toc536714541 \h </w:instrText>
        </w:r>
        <w:r w:rsidR="000E435E">
          <w:rPr>
            <w:noProof/>
            <w:webHidden/>
          </w:rPr>
        </w:r>
        <w:r w:rsidR="000E435E">
          <w:rPr>
            <w:noProof/>
            <w:webHidden/>
          </w:rPr>
          <w:fldChar w:fldCharType="separate"/>
        </w:r>
        <w:r w:rsidR="00E51A05">
          <w:rPr>
            <w:noProof/>
            <w:webHidden/>
          </w:rPr>
          <w:t>11</w:t>
        </w:r>
        <w:r w:rsidR="000E435E">
          <w:rPr>
            <w:noProof/>
            <w:webHidden/>
          </w:rPr>
          <w:fldChar w:fldCharType="end"/>
        </w:r>
      </w:hyperlink>
    </w:p>
    <w:p w14:paraId="0C34F777" w14:textId="5D8C1A67" w:rsidR="000E435E" w:rsidRDefault="00D35766">
      <w:pPr>
        <w:pStyle w:val="Verzeichnis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36714542" w:history="1">
        <w:r w:rsidR="000E435E" w:rsidRPr="00CC6538">
          <w:rPr>
            <w:rStyle w:val="Hyperlink"/>
            <w:noProof/>
          </w:rPr>
          <w:t>5.1</w:t>
        </w:r>
        <w:r w:rsidR="000E435E">
          <w:rPr>
            <w:rFonts w:asciiTheme="minorHAnsi" w:eastAsiaTheme="minorEastAsia" w:hAnsiTheme="minorHAnsi" w:cstheme="minorBidi"/>
            <w:i w:val="0"/>
            <w:noProof/>
            <w:sz w:val="22"/>
            <w:szCs w:val="22"/>
          </w:rPr>
          <w:tab/>
        </w:r>
        <w:r w:rsidR="000E435E" w:rsidRPr="00CC6538">
          <w:rPr>
            <w:rStyle w:val="Hyperlink"/>
            <w:noProof/>
          </w:rPr>
          <w:t>Qualitätsindikatoren der Strukturqualität: Operateure</w:t>
        </w:r>
        <w:r w:rsidR="000E435E">
          <w:rPr>
            <w:noProof/>
            <w:webHidden/>
          </w:rPr>
          <w:tab/>
        </w:r>
        <w:r w:rsidR="000E435E">
          <w:rPr>
            <w:noProof/>
            <w:webHidden/>
          </w:rPr>
          <w:fldChar w:fldCharType="begin"/>
        </w:r>
        <w:r w:rsidR="000E435E">
          <w:rPr>
            <w:noProof/>
            <w:webHidden/>
          </w:rPr>
          <w:instrText xml:space="preserve"> PAGEREF _Toc536714542 \h </w:instrText>
        </w:r>
        <w:r w:rsidR="000E435E">
          <w:rPr>
            <w:noProof/>
            <w:webHidden/>
          </w:rPr>
        </w:r>
        <w:r w:rsidR="000E435E">
          <w:rPr>
            <w:noProof/>
            <w:webHidden/>
          </w:rPr>
          <w:fldChar w:fldCharType="separate"/>
        </w:r>
        <w:r w:rsidR="00E51A05">
          <w:rPr>
            <w:noProof/>
            <w:webHidden/>
          </w:rPr>
          <w:t>11</w:t>
        </w:r>
        <w:r w:rsidR="000E435E">
          <w:rPr>
            <w:noProof/>
            <w:webHidden/>
          </w:rPr>
          <w:fldChar w:fldCharType="end"/>
        </w:r>
      </w:hyperlink>
    </w:p>
    <w:p w14:paraId="67063C23" w14:textId="0F5A78B1" w:rsidR="000E435E" w:rsidRDefault="00D35766">
      <w:pPr>
        <w:pStyle w:val="Verzeichnis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36714543" w:history="1">
        <w:r w:rsidR="000E435E" w:rsidRPr="00CC6538">
          <w:rPr>
            <w:rStyle w:val="Hyperlink"/>
            <w:noProof/>
          </w:rPr>
          <w:t>5.2</w:t>
        </w:r>
        <w:r w:rsidR="000E435E">
          <w:rPr>
            <w:rFonts w:asciiTheme="minorHAnsi" w:eastAsiaTheme="minorEastAsia" w:hAnsiTheme="minorHAnsi" w:cstheme="minorBidi"/>
            <w:i w:val="0"/>
            <w:noProof/>
            <w:sz w:val="22"/>
            <w:szCs w:val="22"/>
          </w:rPr>
          <w:tab/>
        </w:r>
        <w:r w:rsidR="000E435E" w:rsidRPr="00CC6538">
          <w:rPr>
            <w:rStyle w:val="Hyperlink"/>
            <w:noProof/>
          </w:rPr>
          <w:t>Qualitätsindikatoren der Prozessqualität</w:t>
        </w:r>
        <w:r w:rsidR="000E435E">
          <w:rPr>
            <w:noProof/>
            <w:webHidden/>
          </w:rPr>
          <w:tab/>
        </w:r>
        <w:r w:rsidR="000E435E">
          <w:rPr>
            <w:noProof/>
            <w:webHidden/>
          </w:rPr>
          <w:fldChar w:fldCharType="begin"/>
        </w:r>
        <w:r w:rsidR="000E435E">
          <w:rPr>
            <w:noProof/>
            <w:webHidden/>
          </w:rPr>
          <w:instrText xml:space="preserve"> PAGEREF _Toc536714543 \h </w:instrText>
        </w:r>
        <w:r w:rsidR="000E435E">
          <w:rPr>
            <w:noProof/>
            <w:webHidden/>
          </w:rPr>
        </w:r>
        <w:r w:rsidR="000E435E">
          <w:rPr>
            <w:noProof/>
            <w:webHidden/>
          </w:rPr>
          <w:fldChar w:fldCharType="separate"/>
        </w:r>
        <w:r w:rsidR="00E51A05">
          <w:rPr>
            <w:noProof/>
            <w:webHidden/>
          </w:rPr>
          <w:t>11</w:t>
        </w:r>
        <w:r w:rsidR="000E435E">
          <w:rPr>
            <w:noProof/>
            <w:webHidden/>
          </w:rPr>
          <w:fldChar w:fldCharType="end"/>
        </w:r>
      </w:hyperlink>
    </w:p>
    <w:p w14:paraId="753DF57C" w14:textId="1DAD5700" w:rsidR="000E435E" w:rsidRDefault="00D35766">
      <w:pPr>
        <w:pStyle w:val="Verzeichnis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536714544" w:history="1">
        <w:r w:rsidR="000E435E" w:rsidRPr="00CC6538">
          <w:rPr>
            <w:rStyle w:val="Hyperlink"/>
            <w:noProof/>
          </w:rPr>
          <w:t>5.3</w:t>
        </w:r>
        <w:r w:rsidR="000E435E">
          <w:rPr>
            <w:rFonts w:asciiTheme="minorHAnsi" w:eastAsiaTheme="minorEastAsia" w:hAnsiTheme="minorHAnsi" w:cstheme="minorBidi"/>
            <w:i w:val="0"/>
            <w:noProof/>
            <w:sz w:val="22"/>
            <w:szCs w:val="22"/>
          </w:rPr>
          <w:tab/>
        </w:r>
        <w:r w:rsidR="000E435E" w:rsidRPr="00CC6538">
          <w:rPr>
            <w:rStyle w:val="Hyperlink"/>
            <w:noProof/>
          </w:rPr>
          <w:t>Qualitätsindikatoren der Ergebnisqualität</w:t>
        </w:r>
        <w:r w:rsidR="000E435E">
          <w:rPr>
            <w:noProof/>
            <w:webHidden/>
          </w:rPr>
          <w:tab/>
        </w:r>
        <w:r w:rsidR="000E435E">
          <w:rPr>
            <w:noProof/>
            <w:webHidden/>
          </w:rPr>
          <w:fldChar w:fldCharType="begin"/>
        </w:r>
        <w:r w:rsidR="000E435E">
          <w:rPr>
            <w:noProof/>
            <w:webHidden/>
          </w:rPr>
          <w:instrText xml:space="preserve"> PAGEREF _Toc536714544 \h </w:instrText>
        </w:r>
        <w:r w:rsidR="000E435E">
          <w:rPr>
            <w:noProof/>
            <w:webHidden/>
          </w:rPr>
        </w:r>
        <w:r w:rsidR="000E435E">
          <w:rPr>
            <w:noProof/>
            <w:webHidden/>
          </w:rPr>
          <w:fldChar w:fldCharType="separate"/>
        </w:r>
        <w:r w:rsidR="00E51A05">
          <w:rPr>
            <w:noProof/>
            <w:webHidden/>
          </w:rPr>
          <w:t>12</w:t>
        </w:r>
        <w:r w:rsidR="000E435E">
          <w:rPr>
            <w:noProof/>
            <w:webHidden/>
          </w:rPr>
          <w:fldChar w:fldCharType="end"/>
        </w:r>
      </w:hyperlink>
    </w:p>
    <w:p w14:paraId="2DBE9554" w14:textId="212891D3" w:rsidR="00F90508" w:rsidRDefault="000E435E" w:rsidP="00A21669">
      <w:pPr>
        <w:ind w:right="-2608"/>
      </w:pPr>
      <w:r>
        <w:rPr>
          <w:rFonts w:cs="Arial"/>
          <w:b/>
          <w:bCs/>
        </w:rPr>
        <w:fldChar w:fldCharType="end"/>
      </w:r>
    </w:p>
    <w:p w14:paraId="03737436" w14:textId="77777777" w:rsidR="00F90508" w:rsidRPr="00E86F6F" w:rsidRDefault="00F90508">
      <w:pPr>
        <w:spacing w:after="160" w:line="259" w:lineRule="auto"/>
        <w:rPr>
          <w:rFonts w:eastAsia="Times New Roman" w:cs="Arial"/>
          <w:bCs/>
          <w:sz w:val="22"/>
          <w:szCs w:val="20"/>
        </w:rPr>
      </w:pPr>
      <w:r w:rsidRPr="00E86F6F">
        <w:rPr>
          <w:rFonts w:cs="Arial"/>
        </w:rPr>
        <w:br w:type="page"/>
      </w:r>
    </w:p>
    <w:p w14:paraId="7F3DF409" w14:textId="77777777" w:rsidR="00F90508" w:rsidRPr="00A21669" w:rsidRDefault="00F90508" w:rsidP="00A21669">
      <w:pPr>
        <w:pStyle w:val="berschrift1"/>
      </w:pPr>
      <w:bookmarkStart w:id="13" w:name="_Toc536526173"/>
      <w:bookmarkStart w:id="14" w:name="_Toc536712090"/>
      <w:bookmarkStart w:id="15" w:name="_Toc536714523"/>
      <w:r w:rsidRPr="00A21669">
        <w:lastRenderedPageBreak/>
        <w:t>1.</w:t>
      </w:r>
      <w:r w:rsidRPr="00A21669">
        <w:tab/>
      </w:r>
      <w:bookmarkEnd w:id="0"/>
      <w:bookmarkEnd w:id="1"/>
      <w:bookmarkEnd w:id="2"/>
      <w:bookmarkEnd w:id="3"/>
      <w:bookmarkEnd w:id="4"/>
      <w:r w:rsidRPr="00A21669">
        <w:t>Allgemeine Hinweise</w:t>
      </w:r>
      <w:bookmarkEnd w:id="5"/>
      <w:bookmarkEnd w:id="6"/>
      <w:bookmarkEnd w:id="7"/>
      <w:bookmarkEnd w:id="8"/>
      <w:bookmarkEnd w:id="13"/>
      <w:bookmarkEnd w:id="14"/>
      <w:bookmarkEnd w:id="15"/>
    </w:p>
    <w:p w14:paraId="06C7F4DC" w14:textId="77777777" w:rsidR="00F90508" w:rsidRDefault="00F90508" w:rsidP="00F90508">
      <w:pPr>
        <w:pStyle w:val="berschrift2"/>
        <w:keepNext w:val="0"/>
        <w:keepLines w:val="0"/>
        <w:widowControl w:val="0"/>
      </w:pPr>
      <w:bookmarkStart w:id="16" w:name="_Toc310588986"/>
      <w:bookmarkStart w:id="17" w:name="_Toc487717687"/>
      <w:bookmarkStart w:id="18" w:name="_Toc498942872"/>
      <w:bookmarkStart w:id="19" w:name="_Toc498942894"/>
      <w:bookmarkStart w:id="20" w:name="_Toc498944301"/>
      <w:bookmarkStart w:id="21" w:name="_Toc505848472"/>
      <w:bookmarkStart w:id="22" w:name="_Toc505848494"/>
      <w:bookmarkStart w:id="23" w:name="_Toc505848622"/>
      <w:bookmarkStart w:id="24" w:name="_Toc505848695"/>
      <w:bookmarkStart w:id="25" w:name="_Toc536526174"/>
      <w:bookmarkStart w:id="26" w:name="_Toc536712091"/>
      <w:bookmarkStart w:id="27" w:name="_Toc536714524"/>
      <w:r>
        <w:t>1</w:t>
      </w:r>
      <w:r w:rsidRPr="006269A0">
        <w:t>.1</w:t>
      </w:r>
      <w:r w:rsidRPr="006269A0">
        <w:tab/>
      </w:r>
      <w:bookmarkEnd w:id="16"/>
      <w:bookmarkEnd w:id="17"/>
      <w:bookmarkEnd w:id="18"/>
      <w:bookmarkEnd w:id="19"/>
      <w:bookmarkEnd w:id="20"/>
      <w:r>
        <w:t>Begriffsdefinitionen</w:t>
      </w:r>
      <w:bookmarkEnd w:id="21"/>
      <w:bookmarkEnd w:id="22"/>
      <w:bookmarkEnd w:id="23"/>
      <w:bookmarkEnd w:id="24"/>
      <w:bookmarkEnd w:id="25"/>
      <w:bookmarkEnd w:id="26"/>
      <w:bookmarkEnd w:id="27"/>
    </w:p>
    <w:p w14:paraId="33352584" w14:textId="77777777" w:rsidR="003B6FD5" w:rsidRPr="004D56EE" w:rsidRDefault="003B6FD5" w:rsidP="00CE3EA3">
      <w:pPr>
        <w:widowControl w:val="0"/>
        <w:spacing w:before="60" w:line="276" w:lineRule="auto"/>
        <w:jc w:val="both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Tumor</w:t>
      </w:r>
      <w:r w:rsidRPr="004D56EE">
        <w:rPr>
          <w:rFonts w:cs="Arial"/>
          <w:b/>
          <w:bCs/>
          <w:u w:val="single"/>
        </w:rPr>
        <w:t>-Endoprothese</w:t>
      </w:r>
    </w:p>
    <w:p w14:paraId="2F8A7137" w14:textId="1F3F66A7" w:rsidR="003B6FD5" w:rsidRDefault="003B6FD5" w:rsidP="00CE3EA3">
      <w:pPr>
        <w:widowControl w:val="0"/>
        <w:spacing w:before="60" w:after="120" w:line="276" w:lineRule="auto"/>
        <w:jc w:val="both"/>
        <w:rPr>
          <w:rFonts w:cs="Arial"/>
          <w:bCs/>
        </w:rPr>
      </w:pPr>
      <w:r>
        <w:rPr>
          <w:rFonts w:cs="Arial"/>
          <w:bCs/>
        </w:rPr>
        <w:t>E</w:t>
      </w:r>
      <w:r w:rsidRPr="00E62A41">
        <w:rPr>
          <w:rFonts w:cs="Arial"/>
          <w:bCs/>
        </w:rPr>
        <w:t>ingeschlossen sind alle Eingriffe</w:t>
      </w:r>
      <w:r>
        <w:rPr>
          <w:rFonts w:cs="Arial"/>
          <w:bCs/>
        </w:rPr>
        <w:t xml:space="preserve"> zum </w:t>
      </w:r>
      <w:r w:rsidR="009736EE">
        <w:rPr>
          <w:rFonts w:cs="Arial"/>
          <w:bCs/>
        </w:rPr>
        <w:t>Ersatz großer Gelenke</w:t>
      </w:r>
      <w:r w:rsidR="005F7ED6">
        <w:rPr>
          <w:rFonts w:cs="Arial"/>
          <w:bCs/>
        </w:rPr>
        <w:t xml:space="preserve"> </w:t>
      </w:r>
      <w:r>
        <w:rPr>
          <w:rFonts w:cs="Arial"/>
          <w:bCs/>
        </w:rPr>
        <w:t xml:space="preserve"> gemäß den Definitionen des EndoCert</w:t>
      </w:r>
      <w:r w:rsidRPr="005F7ED6">
        <w:rPr>
          <w:rFonts w:cs="Arial"/>
          <w:bCs/>
          <w:vertAlign w:val="superscript"/>
        </w:rPr>
        <w:t>®</w:t>
      </w:r>
      <w:r>
        <w:rPr>
          <w:rFonts w:cs="Arial"/>
          <w:bCs/>
        </w:rPr>
        <w:t>-Systems</w:t>
      </w:r>
      <w:r w:rsidRPr="00E62A41">
        <w:rPr>
          <w:rFonts w:cs="Arial"/>
          <w:bCs/>
        </w:rPr>
        <w:t xml:space="preserve"> </w:t>
      </w:r>
      <w:r>
        <w:rPr>
          <w:rFonts w:cs="Arial"/>
          <w:bCs/>
        </w:rPr>
        <w:t xml:space="preserve">sowie die Eingriffe </w:t>
      </w:r>
      <w:r w:rsidRPr="00E62A41">
        <w:rPr>
          <w:rFonts w:cs="Arial"/>
          <w:bCs/>
        </w:rPr>
        <w:t xml:space="preserve">mit dem vollständigen Ersatz einer der beiden Gelenkflächen des </w:t>
      </w:r>
      <w:r w:rsidR="009736EE">
        <w:rPr>
          <w:rFonts w:cs="Arial"/>
          <w:bCs/>
        </w:rPr>
        <w:t>betroffenen Gelenkes oder Knochensegmentes</w:t>
      </w:r>
      <w:r>
        <w:rPr>
          <w:rFonts w:cs="Arial"/>
          <w:bCs/>
        </w:rPr>
        <w:t xml:space="preserve">, die </w:t>
      </w:r>
      <w:r w:rsidR="009736EE">
        <w:rPr>
          <w:rFonts w:cs="Arial"/>
          <w:bCs/>
        </w:rPr>
        <w:t xml:space="preserve">unmittelbar nach Resektion eines benignen oder malignen Tumorgewebes </w:t>
      </w:r>
      <w:r>
        <w:rPr>
          <w:rFonts w:cs="Arial"/>
          <w:bCs/>
        </w:rPr>
        <w:t xml:space="preserve">den Gelenkersatz notwendig werden </w:t>
      </w:r>
      <w:r w:rsidR="009736EE">
        <w:rPr>
          <w:rFonts w:cs="Arial"/>
          <w:bCs/>
        </w:rPr>
        <w:t>lassen</w:t>
      </w:r>
      <w:r w:rsidRPr="00E62A41">
        <w:rPr>
          <w:rFonts w:cs="Arial"/>
          <w:bCs/>
        </w:rPr>
        <w:t>.</w:t>
      </w:r>
      <w:r>
        <w:rPr>
          <w:rFonts w:cs="Arial"/>
          <w:bCs/>
        </w:rPr>
        <w:t xml:space="preserve"> </w:t>
      </w:r>
    </w:p>
    <w:p w14:paraId="5CCEFEBC" w14:textId="77777777" w:rsidR="009736EE" w:rsidRDefault="009736EE" w:rsidP="00CE3EA3">
      <w:pPr>
        <w:widowControl w:val="0"/>
        <w:spacing w:before="60" w:line="276" w:lineRule="auto"/>
        <w:jc w:val="both"/>
        <w:rPr>
          <w:rFonts w:cs="Arial"/>
          <w:b/>
          <w:bCs/>
          <w:u w:val="single"/>
        </w:rPr>
      </w:pPr>
    </w:p>
    <w:p w14:paraId="518EAFA5" w14:textId="77777777" w:rsidR="00F90508" w:rsidRPr="00B56B69" w:rsidRDefault="00F90508" w:rsidP="00CE3EA3">
      <w:pPr>
        <w:widowControl w:val="0"/>
        <w:spacing w:before="60" w:line="276" w:lineRule="auto"/>
        <w:jc w:val="both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Weitere Begriffsdefinitionen</w:t>
      </w:r>
    </w:p>
    <w:p w14:paraId="69F52E0C" w14:textId="7D9CE40F" w:rsidR="00F90508" w:rsidRDefault="00526D4A" w:rsidP="00CE3EA3">
      <w:pPr>
        <w:widowControl w:val="0"/>
        <w:spacing w:before="60" w:line="276" w:lineRule="auto"/>
        <w:jc w:val="both"/>
        <w:rPr>
          <w:rFonts w:cs="Arial"/>
          <w:bCs/>
        </w:rPr>
      </w:pPr>
      <w:r w:rsidRPr="00526D4A">
        <w:rPr>
          <w:rFonts w:cs="Arial"/>
          <w:bCs/>
        </w:rPr>
        <w:t>Weitere Begriffsdefinitionen</w:t>
      </w:r>
      <w:r>
        <w:rPr>
          <w:rFonts w:cs="Arial"/>
          <w:bCs/>
        </w:rPr>
        <w:t xml:space="preserve"> können dem </w:t>
      </w:r>
      <w:r w:rsidR="00F90508">
        <w:rPr>
          <w:rFonts w:cs="Arial"/>
          <w:bCs/>
        </w:rPr>
        <w:t xml:space="preserve">EndoCert-Erhebungsbogen für Hüft- und </w:t>
      </w:r>
      <w:proofErr w:type="spellStart"/>
      <w:r w:rsidR="00F90508">
        <w:rPr>
          <w:rFonts w:cs="Arial"/>
          <w:bCs/>
        </w:rPr>
        <w:t>Knieendoprothetik</w:t>
      </w:r>
      <w:proofErr w:type="spellEnd"/>
      <w:r w:rsidR="00F90508">
        <w:rPr>
          <w:rFonts w:cs="Arial"/>
          <w:bCs/>
        </w:rPr>
        <w:t xml:space="preserve"> </w:t>
      </w:r>
      <w:r>
        <w:rPr>
          <w:rFonts w:cs="Arial"/>
          <w:bCs/>
        </w:rPr>
        <w:t>entnommen werden.</w:t>
      </w:r>
    </w:p>
    <w:p w14:paraId="7DF46BC8" w14:textId="77777777" w:rsidR="00F90508" w:rsidRPr="00440080" w:rsidRDefault="00F90508" w:rsidP="00F90508"/>
    <w:p w14:paraId="24D7C74D" w14:textId="77777777" w:rsidR="00F90508" w:rsidRDefault="00F90508" w:rsidP="00F90508">
      <w:pPr>
        <w:pStyle w:val="berschrift2"/>
        <w:keepNext w:val="0"/>
        <w:keepLines w:val="0"/>
        <w:widowControl w:val="0"/>
      </w:pPr>
      <w:bookmarkStart w:id="28" w:name="_Toc498695205"/>
      <w:bookmarkStart w:id="29" w:name="_Toc498944390"/>
      <w:bookmarkStart w:id="30" w:name="_Toc498944550"/>
      <w:bookmarkStart w:id="31" w:name="_Toc498949955"/>
      <w:bookmarkStart w:id="32" w:name="_Toc499014879"/>
      <w:bookmarkStart w:id="33" w:name="_Toc505848473"/>
      <w:bookmarkStart w:id="34" w:name="_Toc505848495"/>
      <w:bookmarkStart w:id="35" w:name="_Toc505848623"/>
      <w:bookmarkStart w:id="36" w:name="_Toc505848696"/>
      <w:bookmarkStart w:id="37" w:name="_Toc536526175"/>
      <w:bookmarkStart w:id="38" w:name="_Toc536712092"/>
      <w:bookmarkStart w:id="39" w:name="_Toc536714525"/>
      <w:r>
        <w:t>1.2</w:t>
      </w:r>
      <w:r w:rsidRPr="0013643B">
        <w:tab/>
      </w:r>
      <w:bookmarkEnd w:id="28"/>
      <w:bookmarkEnd w:id="29"/>
      <w:bookmarkEnd w:id="30"/>
      <w:bookmarkEnd w:id="31"/>
      <w:bookmarkEnd w:id="32"/>
      <w:r>
        <w:t>Geltungsbereich</w:t>
      </w:r>
      <w:bookmarkEnd w:id="33"/>
      <w:bookmarkEnd w:id="34"/>
      <w:bookmarkEnd w:id="35"/>
      <w:bookmarkEnd w:id="36"/>
      <w:bookmarkEnd w:id="37"/>
      <w:bookmarkEnd w:id="38"/>
      <w:bookmarkEnd w:id="39"/>
    </w:p>
    <w:p w14:paraId="0505A154" w14:textId="49F42254" w:rsidR="00F90508" w:rsidRPr="00B56B69" w:rsidRDefault="00F90508" w:rsidP="00CE3EA3">
      <w:pPr>
        <w:widowControl w:val="0"/>
        <w:spacing w:line="276" w:lineRule="auto"/>
        <w:jc w:val="both"/>
        <w:rPr>
          <w:rFonts w:cs="Arial"/>
        </w:rPr>
      </w:pPr>
      <w:r w:rsidRPr="00B56B69">
        <w:rPr>
          <w:rFonts w:cs="Arial"/>
        </w:rPr>
        <w:t xml:space="preserve">Das vorliegende </w:t>
      </w:r>
      <w:r w:rsidR="003B6FD5">
        <w:t>Tumor</w:t>
      </w:r>
      <w:r w:rsidRPr="00B56B69">
        <w:rPr>
          <w:rFonts w:cs="Arial"/>
        </w:rPr>
        <w:t xml:space="preserve">modul </w:t>
      </w:r>
      <w:r w:rsidR="00CE3EA3" w:rsidRPr="00B56B69">
        <w:rPr>
          <w:rFonts w:cs="Arial"/>
        </w:rPr>
        <w:t xml:space="preserve">baut auf dem bereits etablierten Anforderungskatalog EndoCert auf und ist nur im Zusammenhang mit diesem anzuwenden. Allgemeine Anforderungen, die im Standarderhebungsbogen Hüfte &amp; Knie </w:t>
      </w:r>
      <w:r w:rsidR="009736EE">
        <w:rPr>
          <w:rFonts w:cs="Arial"/>
        </w:rPr>
        <w:t>sowie in den Modul-Erhebungsbögen für das obere Sprunggelenk bzw. Schulter</w:t>
      </w:r>
      <w:r w:rsidR="009934F2">
        <w:rPr>
          <w:rFonts w:cs="Arial"/>
        </w:rPr>
        <w:t>-</w:t>
      </w:r>
      <w:r w:rsidR="009736EE">
        <w:rPr>
          <w:rFonts w:cs="Arial"/>
        </w:rPr>
        <w:t xml:space="preserve"> und Ellbogengelenk </w:t>
      </w:r>
      <w:r w:rsidR="00CE3EA3" w:rsidRPr="00B56B69">
        <w:rPr>
          <w:rFonts w:cs="Arial"/>
        </w:rPr>
        <w:t xml:space="preserve">(EHB) enthalten sind, haben daher auch hier ihre Gültigkeit. </w:t>
      </w:r>
      <w:r w:rsidRPr="00B56B69">
        <w:rPr>
          <w:rFonts w:cs="Arial"/>
        </w:rPr>
        <w:t xml:space="preserve">Eine ausschließliche Zertifizierung von Zentren für </w:t>
      </w:r>
      <w:r w:rsidR="003B6FD5">
        <w:rPr>
          <w:rFonts w:cs="Arial"/>
        </w:rPr>
        <w:t>Tumor</w:t>
      </w:r>
      <w:r w:rsidRPr="00B56B69">
        <w:rPr>
          <w:rFonts w:cs="Arial"/>
        </w:rPr>
        <w:t>-Endoprothetik ist nicht möglich.</w:t>
      </w:r>
    </w:p>
    <w:p w14:paraId="440ACA83" w14:textId="77777777" w:rsidR="00F90508" w:rsidRPr="00B56B69" w:rsidRDefault="00F90508" w:rsidP="00CE3EA3">
      <w:pPr>
        <w:widowControl w:val="0"/>
        <w:spacing w:line="276" w:lineRule="auto"/>
        <w:jc w:val="both"/>
        <w:rPr>
          <w:rFonts w:cs="Arial"/>
        </w:rPr>
      </w:pPr>
    </w:p>
    <w:p w14:paraId="6D07E9DD" w14:textId="24F8D0AB" w:rsidR="00F90508" w:rsidRPr="00B56B69" w:rsidRDefault="00F90508" w:rsidP="00CE3EA3">
      <w:pPr>
        <w:widowControl w:val="0"/>
        <w:spacing w:line="276" w:lineRule="auto"/>
        <w:jc w:val="both"/>
        <w:rPr>
          <w:rFonts w:cs="Arial"/>
        </w:rPr>
      </w:pPr>
      <w:r w:rsidRPr="00B56B69">
        <w:rPr>
          <w:rFonts w:cs="Arial"/>
        </w:rPr>
        <w:t xml:space="preserve">Dieser Erhebungsbogen bildet zusammen mit dem Datenblatt </w:t>
      </w:r>
      <w:r w:rsidR="00CE3EA3">
        <w:rPr>
          <w:rFonts w:cs="Arial"/>
        </w:rPr>
        <w:t xml:space="preserve">für </w:t>
      </w:r>
      <w:proofErr w:type="spellStart"/>
      <w:r w:rsidR="00CE3EA3">
        <w:rPr>
          <w:rFonts w:cs="Arial"/>
        </w:rPr>
        <w:t>Tumorendoprothetik</w:t>
      </w:r>
      <w:proofErr w:type="spellEnd"/>
      <w:r w:rsidR="00CE3EA3">
        <w:rPr>
          <w:rFonts w:cs="Arial"/>
        </w:rPr>
        <w:t xml:space="preserve"> </w:t>
      </w:r>
      <w:r w:rsidRPr="00B56B69">
        <w:rPr>
          <w:rFonts w:cs="Arial"/>
        </w:rPr>
        <w:t xml:space="preserve">die gültige Dokumentengrundlage für die Zertifizierung des </w:t>
      </w:r>
      <w:r w:rsidR="003B6FD5">
        <w:rPr>
          <w:rFonts w:cs="Arial"/>
        </w:rPr>
        <w:t>Tumor</w:t>
      </w:r>
      <w:r w:rsidRPr="00B56B69">
        <w:rPr>
          <w:rFonts w:cs="Arial"/>
        </w:rPr>
        <w:t>-Moduls für EndoProthetikZentren und EndoProthetikZentren der Maximalversorgung. In diesem Zusatzmodul wird einheitlich die Abkürzung „EPZ“ verwendet.</w:t>
      </w:r>
    </w:p>
    <w:p w14:paraId="63A3C12A" w14:textId="77777777" w:rsidR="00F90508" w:rsidRPr="006269A0" w:rsidRDefault="00F90508" w:rsidP="00A21669">
      <w:pPr>
        <w:pStyle w:val="berschrift1"/>
      </w:pPr>
      <w:r>
        <w:br w:type="page"/>
      </w:r>
      <w:bookmarkStart w:id="40" w:name="_Toc505848474"/>
      <w:bookmarkStart w:id="41" w:name="_Toc505848496"/>
      <w:bookmarkStart w:id="42" w:name="_Toc505848624"/>
      <w:bookmarkStart w:id="43" w:name="_Toc505848697"/>
      <w:bookmarkStart w:id="44" w:name="_Toc536526176"/>
      <w:bookmarkStart w:id="45" w:name="_Toc536712093"/>
      <w:bookmarkStart w:id="46" w:name="_Toc536714526"/>
      <w:r w:rsidRPr="006269A0">
        <w:lastRenderedPageBreak/>
        <w:t>2.</w:t>
      </w:r>
      <w:r w:rsidRPr="006269A0">
        <w:tab/>
        <w:t>Anforderungen an die Struktur</w:t>
      </w:r>
      <w:bookmarkEnd w:id="40"/>
      <w:bookmarkEnd w:id="41"/>
      <w:bookmarkEnd w:id="42"/>
      <w:bookmarkEnd w:id="43"/>
      <w:bookmarkEnd w:id="44"/>
      <w:bookmarkEnd w:id="45"/>
      <w:bookmarkEnd w:id="46"/>
    </w:p>
    <w:p w14:paraId="1C364818" w14:textId="77777777" w:rsidR="00F90508" w:rsidRPr="006269A0" w:rsidRDefault="00F90508" w:rsidP="00F90508">
      <w:pPr>
        <w:pStyle w:val="berschrift2"/>
        <w:keepNext w:val="0"/>
        <w:keepLines w:val="0"/>
        <w:widowControl w:val="0"/>
      </w:pPr>
      <w:bookmarkStart w:id="47" w:name="_Toc505848475"/>
      <w:bookmarkStart w:id="48" w:name="_Toc505848497"/>
      <w:bookmarkStart w:id="49" w:name="_Toc505848625"/>
      <w:bookmarkStart w:id="50" w:name="_Toc505848698"/>
      <w:bookmarkStart w:id="51" w:name="_Toc536526177"/>
      <w:bookmarkStart w:id="52" w:name="_Toc536712094"/>
      <w:bookmarkStart w:id="53" w:name="_Toc536714527"/>
      <w:r w:rsidRPr="006269A0">
        <w:t>2.1</w:t>
      </w:r>
      <w:r w:rsidRPr="006269A0">
        <w:tab/>
        <w:t>Fallzahlen</w:t>
      </w:r>
      <w:bookmarkEnd w:id="47"/>
      <w:bookmarkEnd w:id="48"/>
      <w:bookmarkEnd w:id="49"/>
      <w:bookmarkEnd w:id="50"/>
      <w:bookmarkEnd w:id="51"/>
      <w:bookmarkEnd w:id="52"/>
      <w:bookmarkEnd w:id="53"/>
    </w:p>
    <w:bookmarkEnd w:id="9"/>
    <w:p w14:paraId="69788068" w14:textId="5CFCF791" w:rsidR="00F90508" w:rsidRPr="002E5D66" w:rsidRDefault="00526D4A" w:rsidP="00F90508">
      <w:pPr>
        <w:widowControl w:val="0"/>
        <w:spacing w:line="276" w:lineRule="auto"/>
        <w:jc w:val="both"/>
      </w:pPr>
      <w:r w:rsidRPr="005F54C5">
        <w:rPr>
          <w:color w:val="000000"/>
        </w:rPr>
        <w:t xml:space="preserve">Alle Patienten, bei denen eine Prothese implantiert, gewechselt oder explantiert wurde, </w:t>
      </w:r>
      <w:r w:rsidR="00F90508" w:rsidRPr="002E5D66">
        <w:t xml:space="preserve">sind in einer Patientenliste zu erfassen, die beim Audit vorgelegt werden muss. </w:t>
      </w:r>
      <w:r w:rsidRPr="00526D4A">
        <w:t>Der Zugriff auf die vollständige Patientenakte und die bildgebende Diagnostik ist zu gewährleisten.</w:t>
      </w:r>
      <w:r>
        <w:t xml:space="preserve"> </w:t>
      </w:r>
      <w:r w:rsidR="00F90508" w:rsidRPr="002E5D66">
        <w:t>Werden zur Erfüllung der Fallzahlanforderungen auch Implantationen von Prothesen zur Behandlung akuter Frakturen („Frakturprothesen“</w:t>
      </w:r>
      <w:r w:rsidR="003B6FD5" w:rsidRPr="00DF5C55">
        <w:rPr>
          <w:rFonts w:cs="Arial"/>
        </w:rPr>
        <w:t>, auch Spontanfrakturen</w:t>
      </w:r>
      <w:r w:rsidR="00F90508" w:rsidRPr="002E5D66">
        <w:t>) einbezogen, sind die betreffenden Patienten ebenfalls vollständig in der Patientenliste anzugeben. Alle Angaben zu den Fallzahlen müssen plausibel und nachprüfbar dargestellt werden.</w:t>
      </w:r>
    </w:p>
    <w:p w14:paraId="4EE2FEC1" w14:textId="1AA5F869" w:rsidR="00F90508" w:rsidRDefault="00F90508" w:rsidP="00F90508">
      <w:pPr>
        <w:widowControl w:val="0"/>
        <w:spacing w:line="276" w:lineRule="auto"/>
        <w:jc w:val="both"/>
      </w:pPr>
      <w:r w:rsidRPr="002E5D66">
        <w:t>Für die (Senior-) Hauptoperateure gelten die Anforderungen des Erhebungsbogen</w:t>
      </w:r>
      <w:r w:rsidR="00FC6480">
        <w:t>s Hüfte und Knie bzw. des</w:t>
      </w:r>
      <w:r w:rsidRPr="002E5D66">
        <w:t xml:space="preserve"> </w:t>
      </w:r>
      <w:r w:rsidR="00FC6480">
        <w:t xml:space="preserve">allgemeinen </w:t>
      </w:r>
      <w:r w:rsidR="00FC6480" w:rsidRPr="002E5D66">
        <w:t>Erhebungsbogen</w:t>
      </w:r>
      <w:r w:rsidR="00FC6480">
        <w:t xml:space="preserve">s </w:t>
      </w:r>
      <w:r w:rsidR="002B242A">
        <w:t>EndoCert</w:t>
      </w:r>
      <w:r w:rsidR="002B242A" w:rsidRPr="0097467D">
        <w:rPr>
          <w:vertAlign w:val="superscript"/>
        </w:rPr>
        <w:t>®</w:t>
      </w:r>
      <w:r w:rsidRPr="002E5D66">
        <w:t xml:space="preserve"> bis auf weiteres.</w:t>
      </w:r>
    </w:p>
    <w:p w14:paraId="75541E4F" w14:textId="77777777" w:rsidR="00F90508" w:rsidRPr="002E5D66" w:rsidRDefault="00F90508" w:rsidP="00F90508">
      <w:pPr>
        <w:widowControl w:val="0"/>
        <w:spacing w:line="276" w:lineRule="auto"/>
        <w:jc w:val="both"/>
      </w:pPr>
    </w:p>
    <w:p w14:paraId="48199497" w14:textId="5E51E956" w:rsidR="003B6FD5" w:rsidRPr="00DF5C55" w:rsidRDefault="003B6FD5" w:rsidP="003B6FD5">
      <w:pPr>
        <w:widowControl w:val="0"/>
        <w:contextualSpacing/>
        <w:jc w:val="both"/>
        <w:rPr>
          <w:rFonts w:cs="Arial"/>
        </w:rPr>
      </w:pPr>
      <w:r w:rsidRPr="007C15C2">
        <w:rPr>
          <w:rFonts w:cs="Arial"/>
        </w:rPr>
        <w:t>Die</w:t>
      </w:r>
      <w:r w:rsidR="007C15C2" w:rsidRPr="0097467D">
        <w:rPr>
          <w:rFonts w:cs="Arial"/>
        </w:rPr>
        <w:t xml:space="preserve"> Fallzahl an </w:t>
      </w:r>
      <w:proofErr w:type="spellStart"/>
      <w:r w:rsidR="007C15C2" w:rsidRPr="0097467D">
        <w:rPr>
          <w:rFonts w:cs="Arial"/>
        </w:rPr>
        <w:t>tumorendoprothetischen</w:t>
      </w:r>
      <w:proofErr w:type="spellEnd"/>
      <w:r w:rsidR="007C15C2" w:rsidRPr="0097467D">
        <w:rPr>
          <w:rFonts w:cs="Arial"/>
        </w:rPr>
        <w:t xml:space="preserve"> Versorgungen wird</w:t>
      </w:r>
      <w:r w:rsidRPr="007C15C2">
        <w:rPr>
          <w:rFonts w:cs="Arial"/>
        </w:rPr>
        <w:t xml:space="preserve"> in die Gesamtanzahl </w:t>
      </w:r>
      <w:r w:rsidR="00FC6480" w:rsidRPr="0097467D">
        <w:rPr>
          <w:rFonts w:cs="Arial"/>
        </w:rPr>
        <w:t xml:space="preserve">des </w:t>
      </w:r>
      <w:proofErr w:type="gramStart"/>
      <w:r w:rsidR="00FC6480" w:rsidRPr="0097467D">
        <w:rPr>
          <w:rFonts w:cs="Arial"/>
        </w:rPr>
        <w:t>EPZ(</w:t>
      </w:r>
      <w:proofErr w:type="spellStart"/>
      <w:proofErr w:type="gramEnd"/>
      <w:r w:rsidR="00FC6480" w:rsidRPr="0097467D">
        <w:rPr>
          <w:rFonts w:cs="Arial"/>
        </w:rPr>
        <w:t>max</w:t>
      </w:r>
      <w:proofErr w:type="spellEnd"/>
      <w:r w:rsidR="00FC6480" w:rsidRPr="0097467D">
        <w:rPr>
          <w:rFonts w:cs="Arial"/>
        </w:rPr>
        <w:t xml:space="preserve">) </w:t>
      </w:r>
      <w:r w:rsidRPr="007C15C2">
        <w:rPr>
          <w:rFonts w:cs="Arial"/>
        </w:rPr>
        <w:t>einberechnet.</w:t>
      </w:r>
      <w:r w:rsidR="001C63E8" w:rsidRPr="007C15C2">
        <w:rPr>
          <w:rFonts w:cs="Arial"/>
        </w:rPr>
        <w:t xml:space="preserve"> </w:t>
      </w:r>
    </w:p>
    <w:p w14:paraId="15F48E2E" w14:textId="38D0B685" w:rsidR="00F90508" w:rsidRDefault="00F90508" w:rsidP="00F90508">
      <w:pPr>
        <w:widowControl w:val="0"/>
        <w:spacing w:line="276" w:lineRule="auto"/>
        <w:contextualSpacing/>
        <w:jc w:val="both"/>
      </w:pPr>
    </w:p>
    <w:p w14:paraId="61FF3048" w14:textId="77777777" w:rsidR="00F90508" w:rsidRDefault="00F90508" w:rsidP="00F90508">
      <w:pPr>
        <w:spacing w:line="276" w:lineRule="auto"/>
        <w:jc w:val="both"/>
      </w:pPr>
      <w:r w:rsidRPr="002E5D66">
        <w:t xml:space="preserve">Es muss sichergestellt sein, dass alle zum </w:t>
      </w:r>
      <w:r>
        <w:t>EPZ</w:t>
      </w:r>
      <w:r w:rsidRPr="002E5D66">
        <w:t xml:space="preserve"> gehörenden endoprothetischen Eingriffe durch einen (Senior-) Hauptoperateure operiert oder assistiert werden. Hiervon ausgenommen sind Notfalleingriffe. Ein Nachweis ist zu führen.</w:t>
      </w:r>
    </w:p>
    <w:p w14:paraId="15EC357E" w14:textId="00993A88" w:rsidR="00F90508" w:rsidRDefault="00F90508" w:rsidP="00F90508"/>
    <w:p w14:paraId="3F671A18" w14:textId="39F05AAD" w:rsidR="00EA3A7C" w:rsidRPr="00EA3A7C" w:rsidRDefault="00EA3A7C" w:rsidP="00EA3A7C">
      <w:pPr>
        <w:spacing w:line="276" w:lineRule="auto"/>
        <w:jc w:val="both"/>
        <w:rPr>
          <w:rFonts w:ascii="Calibri" w:hAnsi="Calibri"/>
          <w:szCs w:val="22"/>
        </w:rPr>
      </w:pPr>
      <w:r w:rsidRPr="00EA3A7C">
        <w:t xml:space="preserve">Werden am Zentrum </w:t>
      </w:r>
      <w:proofErr w:type="spellStart"/>
      <w:r w:rsidRPr="00EA3A7C">
        <w:rPr>
          <w:rFonts w:eastAsia="Times New Roman"/>
        </w:rPr>
        <w:t>tumorendoprothetische</w:t>
      </w:r>
      <w:proofErr w:type="spellEnd"/>
      <w:r w:rsidRPr="00EA3A7C">
        <w:rPr>
          <w:rFonts w:eastAsia="Times New Roman"/>
        </w:rPr>
        <w:t xml:space="preserve"> </w:t>
      </w:r>
      <w:r w:rsidRPr="00EA3A7C">
        <w:t xml:space="preserve">Eingriffe durch Operateure erbracht, die vorwiegend in diesem Bereich tätig sind und nicht oder nur begrenzt in die Versorgung von </w:t>
      </w:r>
      <w:proofErr w:type="spellStart"/>
      <w:r w:rsidRPr="00EA3A7C">
        <w:t>knie</w:t>
      </w:r>
      <w:proofErr w:type="spellEnd"/>
      <w:r w:rsidRPr="00EA3A7C">
        <w:t xml:space="preserve">- bzw. </w:t>
      </w:r>
      <w:proofErr w:type="spellStart"/>
      <w:r w:rsidRPr="00EA3A7C">
        <w:t>hüftendoprothetischen</w:t>
      </w:r>
      <w:proofErr w:type="spellEnd"/>
      <w:r w:rsidRPr="00EA3A7C">
        <w:t xml:space="preserve"> Eingriffen eingebunden sind, ist dies gesondert anzugeben und das Organisationskonzept darzustellen. In diesen Fällen kann auf die Beteiligung eines (Senior-) Hauptoperateurs des </w:t>
      </w:r>
      <w:proofErr w:type="spellStart"/>
      <w:r w:rsidRPr="00EA3A7C">
        <w:t>EndoProthetikZentrums</w:t>
      </w:r>
      <w:proofErr w:type="spellEnd"/>
      <w:r w:rsidRPr="00EA3A7C">
        <w:t xml:space="preserve"> (Hüfte/Knie) verzichtet werden. Weitere Spezifizierungen, die aus den Erkenntnissen der zukünftigen Auswertungen abgeleitet werden, behält sich die Zertifizierungskommission vor.</w:t>
      </w:r>
    </w:p>
    <w:p w14:paraId="116731E6" w14:textId="77777777" w:rsidR="00EA3A7C" w:rsidRDefault="00EA3A7C" w:rsidP="00F90508"/>
    <w:p w14:paraId="21CCD581" w14:textId="77777777" w:rsidR="00F90508" w:rsidRPr="005F54C5" w:rsidRDefault="00F90508" w:rsidP="00F90508">
      <w:pPr>
        <w:widowControl w:val="0"/>
        <w:jc w:val="both"/>
      </w:pPr>
      <w:r w:rsidRPr="005F54C5">
        <w:t>Die Methodik zur Ermittlung der Fallzahlen und der Zuordnung der Operateure ist darzustellen.</w:t>
      </w:r>
    </w:p>
    <w:p w14:paraId="4A276837" w14:textId="77777777" w:rsidR="00F90508" w:rsidRDefault="00F90508" w:rsidP="00F90508">
      <w:pPr>
        <w:widowControl w:val="0"/>
        <w:jc w:val="both"/>
        <w:rPr>
          <w:color w:val="000000"/>
        </w:rPr>
      </w:pPr>
      <w:r w:rsidRPr="00FC46B6">
        <w:rPr>
          <w:color w:val="000000"/>
        </w:rPr>
        <w:t>Für die Darstellung ist das Datenblatt zu nutzen.</w:t>
      </w:r>
    </w:p>
    <w:p w14:paraId="64D5E237" w14:textId="1CED5D4E" w:rsidR="00F90508" w:rsidRDefault="00F90508" w:rsidP="00F9050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944"/>
        <w:gridCol w:w="4944"/>
      </w:tblGrid>
      <w:tr w:rsidR="00717819" w:rsidRPr="00A44A97" w14:paraId="63CF681B" w14:textId="77777777" w:rsidTr="006A57D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39B1445" w14:textId="77777777" w:rsidR="00717819" w:rsidRPr="00A44A97" w:rsidRDefault="00717819" w:rsidP="006A57DB">
            <w:pPr>
              <w:widowControl w:val="0"/>
              <w:jc w:val="center"/>
              <w:rPr>
                <w:b/>
                <w:sz w:val="24"/>
              </w:rPr>
            </w:pPr>
            <w:r w:rsidRPr="00A44A97">
              <w:rPr>
                <w:b/>
                <w:sz w:val="24"/>
              </w:rPr>
              <w:t>Zentrum</w:t>
            </w:r>
          </w:p>
          <w:p w14:paraId="2F657F3F" w14:textId="77777777" w:rsidR="00717819" w:rsidRPr="00A44A97" w:rsidRDefault="00717819" w:rsidP="006A57DB">
            <w:pPr>
              <w:widowControl w:val="0"/>
              <w:jc w:val="center"/>
              <w:rPr>
                <w:b/>
              </w:rPr>
            </w:pPr>
            <w:r w:rsidRPr="00A92585">
              <w:rPr>
                <w:b/>
              </w:rPr>
              <w:t xml:space="preserve">Erstzertifizierungsaudit / Wiederholaudit: </w:t>
            </w:r>
            <w:r w:rsidRPr="00A44A97">
              <w:rPr>
                <w:b/>
              </w:rPr>
              <w:t>Beschreibung durch das Zentrum</w:t>
            </w:r>
          </w:p>
        </w:tc>
      </w:tr>
      <w:tr w:rsidR="00717819" w:rsidRPr="00DA547E" w14:paraId="07E63107" w14:textId="77777777" w:rsidTr="006A57D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D9B3F2" w14:textId="77777777" w:rsidR="00717819" w:rsidRPr="00A44A97" w:rsidRDefault="00717819" w:rsidP="006A57DB">
            <w:pPr>
              <w:widowControl w:val="0"/>
              <w:jc w:val="both"/>
              <w:rPr>
                <w:rFonts w:cs="Arial"/>
              </w:rPr>
            </w:pPr>
            <w:r w:rsidRPr="00A44A97">
              <w:rPr>
                <w:rFonts w:cs="Arial"/>
              </w:rPr>
              <w:t>Platz für Ihre Kommentierung:</w:t>
            </w:r>
          </w:p>
          <w:p w14:paraId="08D9001E" w14:textId="77777777" w:rsidR="00717819" w:rsidRPr="00DA547E" w:rsidRDefault="00717819" w:rsidP="006A57DB">
            <w:pPr>
              <w:widowControl w:val="0"/>
              <w:jc w:val="both"/>
              <w:rPr>
                <w:rFonts w:cs="Arial"/>
              </w:rPr>
            </w:pPr>
          </w:p>
        </w:tc>
      </w:tr>
      <w:tr w:rsidR="00717819" w:rsidRPr="00A44A97" w14:paraId="3638EA6F" w14:textId="77777777" w:rsidTr="006A57D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4F3A0E0" w14:textId="77777777" w:rsidR="00717819" w:rsidRPr="00A44A97" w:rsidRDefault="00717819" w:rsidP="006A57DB">
            <w:pPr>
              <w:widowControl w:val="0"/>
              <w:jc w:val="center"/>
              <w:rPr>
                <w:b/>
                <w:sz w:val="24"/>
              </w:rPr>
            </w:pPr>
            <w:r w:rsidRPr="00A44A97">
              <w:rPr>
                <w:b/>
                <w:sz w:val="24"/>
              </w:rPr>
              <w:t>Fachexperte</w:t>
            </w:r>
          </w:p>
          <w:p w14:paraId="316F8838" w14:textId="77777777" w:rsidR="00717819" w:rsidRDefault="00717819" w:rsidP="006A57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A92585">
              <w:rPr>
                <w:b/>
              </w:rPr>
              <w:t>Erstzertifizierungsaudit / Wiederholaudit:</w:t>
            </w:r>
          </w:p>
          <w:p w14:paraId="1EC993D4" w14:textId="77777777" w:rsidR="00717819" w:rsidRPr="00A44A97" w:rsidRDefault="00717819" w:rsidP="006A57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Auditbericht</w:t>
            </w:r>
            <w:r w:rsidRPr="00A44A97">
              <w:rPr>
                <w:b/>
              </w:rPr>
              <w:t xml:space="preserve"> </w:t>
            </w:r>
          </w:p>
        </w:tc>
      </w:tr>
      <w:tr w:rsidR="00717819" w:rsidRPr="00A92585" w14:paraId="1C1BA3EC" w14:textId="77777777" w:rsidTr="006A57D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866390" w14:textId="77777777" w:rsidR="00717819" w:rsidRDefault="00D35766" w:rsidP="006A57DB">
            <w:pPr>
              <w:widowControl w:val="0"/>
            </w:pPr>
            <w:sdt>
              <w:sdtPr>
                <w:id w:val="-202454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Anforderung erfüllt</w:t>
            </w:r>
          </w:p>
          <w:p w14:paraId="7EA670D6" w14:textId="77777777" w:rsidR="00717819" w:rsidRPr="00A92585" w:rsidRDefault="00D35766" w:rsidP="006A57DB">
            <w:pPr>
              <w:widowControl w:val="0"/>
            </w:pPr>
            <w:sdt>
              <w:sdtPr>
                <w:id w:val="-181425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Hinweis</w:t>
            </w:r>
          </w:p>
          <w:p w14:paraId="5243C6AA" w14:textId="77777777" w:rsidR="00717819" w:rsidRPr="00A92585" w:rsidRDefault="00D35766" w:rsidP="006A57DB">
            <w:pPr>
              <w:widowControl w:val="0"/>
            </w:pPr>
            <w:sdt>
              <w:sdtPr>
                <w:id w:val="117322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Abweichung</w:t>
            </w:r>
          </w:p>
          <w:p w14:paraId="0D294A97" w14:textId="77777777" w:rsidR="00717819" w:rsidRPr="00A92585" w:rsidRDefault="00717819" w:rsidP="006A57DB">
            <w:pPr>
              <w:widowControl w:val="0"/>
            </w:pPr>
          </w:p>
          <w:p w14:paraId="041F4CBD" w14:textId="77777777" w:rsidR="00717819" w:rsidRPr="00A92585" w:rsidRDefault="00D35766" w:rsidP="006A57DB">
            <w:pPr>
              <w:widowControl w:val="0"/>
            </w:pPr>
            <w:sdt>
              <w:sdtPr>
                <w:id w:val="-212653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Kommentar:</w:t>
            </w:r>
          </w:p>
          <w:p w14:paraId="3FCFA5E2" w14:textId="77777777" w:rsidR="00717819" w:rsidRPr="00A92585" w:rsidRDefault="00717819" w:rsidP="006A57DB">
            <w:pPr>
              <w:widowControl w:val="0"/>
            </w:pPr>
          </w:p>
        </w:tc>
      </w:tr>
      <w:tr w:rsidR="00717819" w:rsidRPr="00D3370C" w14:paraId="219FA92B" w14:textId="77777777" w:rsidTr="006A57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B6C5FE3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 w:val="24"/>
              </w:rPr>
              <w:t>Zentrum</w:t>
            </w:r>
          </w:p>
          <w:p w14:paraId="37A7686C" w14:textId="77777777" w:rsidR="00717819" w:rsidRPr="006D1990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 w:rsidRPr="006D1990">
              <w:rPr>
                <w:rFonts w:eastAsia="Times New Roman" w:cs="Arial"/>
                <w:b/>
                <w:szCs w:val="20"/>
              </w:rPr>
              <w:t>1.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 w:rsidRPr="006D1990">
              <w:rPr>
                <w:rFonts w:eastAsia="Times New Roman" w:cs="Arial"/>
                <w:b/>
                <w:szCs w:val="20"/>
              </w:rPr>
              <w:t>Überwachungsaudit: Änderungen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5DD2E0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 w:val="24"/>
              </w:rPr>
              <w:t>Zentrum</w:t>
            </w:r>
          </w:p>
          <w:p w14:paraId="266F9479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2</w:t>
            </w:r>
            <w:r w:rsidRPr="006D1990">
              <w:rPr>
                <w:rFonts w:eastAsia="Times New Roman" w:cs="Arial"/>
                <w:b/>
                <w:szCs w:val="20"/>
              </w:rPr>
              <w:t>.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 w:rsidRPr="006D1990">
              <w:rPr>
                <w:rFonts w:eastAsia="Times New Roman" w:cs="Arial"/>
                <w:b/>
                <w:szCs w:val="20"/>
              </w:rPr>
              <w:t>Überwachungsaudit: Änderungen</w:t>
            </w:r>
          </w:p>
        </w:tc>
      </w:tr>
      <w:tr w:rsidR="00717819" w:rsidRPr="00D3370C" w14:paraId="6DBCDE5C" w14:textId="77777777" w:rsidTr="006A57DB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29ADD7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66890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keine Änderungen </w:t>
            </w:r>
          </w:p>
          <w:p w14:paraId="2AFED511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145520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>
              <w:rPr>
                <w:rFonts w:eastAsia="Times New Roman" w:cs="Arial"/>
                <w:szCs w:val="20"/>
              </w:rPr>
              <w:t xml:space="preserve"> </w:t>
            </w:r>
            <w:r w:rsidR="00717819" w:rsidRPr="00A92585">
              <w:rPr>
                <w:rFonts w:eastAsia="Times New Roman" w:cs="Arial"/>
                <w:szCs w:val="20"/>
              </w:rPr>
              <w:t xml:space="preserve">Änderungen, bitte beschreiben (auch bei Änderung der Anforderungen): </w:t>
            </w:r>
          </w:p>
          <w:p w14:paraId="0D40BD5A" w14:textId="77777777" w:rsidR="00717819" w:rsidRPr="00D3370C" w:rsidRDefault="00717819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CE6D0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38190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keine Änderungen </w:t>
            </w:r>
          </w:p>
          <w:p w14:paraId="0F1F671F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132548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>
              <w:rPr>
                <w:rFonts w:eastAsia="Times New Roman" w:cs="Arial"/>
                <w:szCs w:val="20"/>
              </w:rPr>
              <w:t xml:space="preserve"> </w:t>
            </w:r>
            <w:r w:rsidR="00717819" w:rsidRPr="00A92585">
              <w:rPr>
                <w:rFonts w:eastAsia="Times New Roman" w:cs="Arial"/>
                <w:szCs w:val="20"/>
              </w:rPr>
              <w:t xml:space="preserve">Änderungen, bitte beschreiben (auch bei Änderung der Anforderungen): </w:t>
            </w:r>
          </w:p>
          <w:p w14:paraId="42C3D486" w14:textId="77777777" w:rsidR="00717819" w:rsidRPr="00D3370C" w:rsidRDefault="00717819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717819" w:rsidRPr="00D3370C" w14:paraId="4612A0CD" w14:textId="77777777" w:rsidTr="006A57DB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B6CC8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 w:val="24"/>
                <w:szCs w:val="20"/>
              </w:rPr>
            </w:pPr>
            <w:r w:rsidRPr="00D3370C">
              <w:rPr>
                <w:rFonts w:eastAsia="Times New Roman" w:cs="Arial"/>
                <w:b/>
                <w:sz w:val="24"/>
              </w:rPr>
              <w:t>Fachexperte</w:t>
            </w:r>
          </w:p>
          <w:p w14:paraId="2878E3CA" w14:textId="77777777" w:rsidR="00717819" w:rsidRPr="00DE0739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 w:rsidRPr="006D1990">
              <w:rPr>
                <w:rFonts w:eastAsia="Times New Roman" w:cs="Arial"/>
                <w:b/>
                <w:szCs w:val="20"/>
              </w:rPr>
              <w:t>1.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 w:rsidRPr="006D1990">
              <w:rPr>
                <w:rFonts w:eastAsia="Times New Roman" w:cs="Arial"/>
                <w:b/>
                <w:szCs w:val="20"/>
              </w:rPr>
              <w:t xml:space="preserve">Überwachungsaudit: </w:t>
            </w:r>
            <w:r>
              <w:rPr>
                <w:rFonts w:eastAsia="Times New Roman" w:cs="Arial"/>
                <w:b/>
                <w:szCs w:val="20"/>
              </w:rPr>
              <w:t>Auditbericht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77987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 w:val="24"/>
              </w:rPr>
              <w:t>Fachexperte</w:t>
            </w:r>
          </w:p>
          <w:p w14:paraId="3F8E02EA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2</w:t>
            </w:r>
            <w:r w:rsidRPr="006D1990">
              <w:rPr>
                <w:rFonts w:eastAsia="Times New Roman" w:cs="Arial"/>
                <w:b/>
                <w:szCs w:val="20"/>
              </w:rPr>
              <w:t>.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 w:rsidRPr="006D1990">
              <w:rPr>
                <w:rFonts w:eastAsia="Times New Roman" w:cs="Arial"/>
                <w:b/>
                <w:szCs w:val="20"/>
              </w:rPr>
              <w:t xml:space="preserve">Überwachungsaudit: </w:t>
            </w:r>
            <w:r>
              <w:rPr>
                <w:rFonts w:eastAsia="Times New Roman" w:cs="Arial"/>
                <w:b/>
                <w:szCs w:val="20"/>
              </w:rPr>
              <w:t>Auditbericht</w:t>
            </w:r>
          </w:p>
        </w:tc>
      </w:tr>
      <w:tr w:rsidR="00717819" w:rsidRPr="00A92585" w14:paraId="6FCF88F5" w14:textId="77777777" w:rsidTr="006A57DB">
        <w:trPr>
          <w:trHeight w:val="917"/>
        </w:trPr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AFB17D" w14:textId="77777777" w:rsidR="00717819" w:rsidRPr="00A92585" w:rsidRDefault="00717819" w:rsidP="006A57DB">
            <w:pPr>
              <w:widowControl w:val="0"/>
              <w:rPr>
                <w:rFonts w:eastAsia="Times New Roman" w:cs="Arial"/>
                <w:szCs w:val="20"/>
              </w:rPr>
            </w:pPr>
            <w:r w:rsidRPr="00A92585">
              <w:rPr>
                <w:rFonts w:eastAsia="Times New Roman" w:cs="Arial"/>
                <w:szCs w:val="20"/>
              </w:rPr>
              <w:lastRenderedPageBreak/>
              <w:t xml:space="preserve">Bearbeitung Hinweis(e) / Abweichung(en) des letzten Audits </w:t>
            </w:r>
          </w:p>
          <w:p w14:paraId="1638DA29" w14:textId="77777777" w:rsidR="00717819" w:rsidRPr="00A92585" w:rsidRDefault="00D35766" w:rsidP="006A57DB">
            <w:pPr>
              <w:widowControl w:val="0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142591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ja</w:t>
            </w:r>
          </w:p>
          <w:p w14:paraId="1E1610E4" w14:textId="77777777" w:rsidR="00717819" w:rsidRPr="00A92585" w:rsidRDefault="00D35766" w:rsidP="006A57DB">
            <w:pPr>
              <w:widowControl w:val="0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147510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nein, bitte beschreiben:</w:t>
            </w:r>
          </w:p>
          <w:p w14:paraId="4F92C4EE" w14:textId="77777777" w:rsidR="00717819" w:rsidRPr="00A92585" w:rsidRDefault="00717819" w:rsidP="006A57DB">
            <w:pPr>
              <w:widowControl w:val="0"/>
              <w:rPr>
                <w:rFonts w:eastAsia="Times New Roman" w:cs="Arial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4C99D0F3" w14:textId="77777777" w:rsidR="00717819" w:rsidRPr="00A92585" w:rsidRDefault="00717819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r w:rsidRPr="00A92585">
              <w:rPr>
                <w:rFonts w:eastAsia="Times New Roman" w:cs="Arial"/>
                <w:szCs w:val="20"/>
              </w:rPr>
              <w:t xml:space="preserve">Bearbeitung Hinweis(e) / Abweichung(en) des letzten Audits </w:t>
            </w:r>
          </w:p>
          <w:p w14:paraId="43F1E919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-203202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ja</w:t>
            </w:r>
          </w:p>
          <w:p w14:paraId="3288305C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-12493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nein, bitte beschreiben:</w:t>
            </w:r>
          </w:p>
          <w:p w14:paraId="2DB40FD1" w14:textId="77777777" w:rsidR="00717819" w:rsidRPr="00A92585" w:rsidRDefault="00717819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717819" w:rsidRPr="00A92585" w14:paraId="2AEB566B" w14:textId="77777777" w:rsidTr="006A57DB">
        <w:trPr>
          <w:trHeight w:val="281"/>
        </w:trPr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07C61C83" w14:textId="77777777" w:rsidR="00717819" w:rsidRDefault="00D35766" w:rsidP="006A57DB">
            <w:pPr>
              <w:widowControl w:val="0"/>
            </w:pPr>
            <w:sdt>
              <w:sdtPr>
                <w:id w:val="-206501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Anforderung erfüllt</w:t>
            </w:r>
          </w:p>
          <w:p w14:paraId="56408AA8" w14:textId="77777777" w:rsidR="00717819" w:rsidRPr="00A92585" w:rsidRDefault="00D35766" w:rsidP="006A57DB">
            <w:pPr>
              <w:widowControl w:val="0"/>
            </w:pPr>
            <w:sdt>
              <w:sdtPr>
                <w:id w:val="58450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Hinweis</w:t>
            </w:r>
          </w:p>
          <w:p w14:paraId="05142A4C" w14:textId="77777777" w:rsidR="00717819" w:rsidRPr="00A92585" w:rsidRDefault="00D35766" w:rsidP="006A57DB">
            <w:pPr>
              <w:widowControl w:val="0"/>
            </w:pPr>
            <w:sdt>
              <w:sdtPr>
                <w:id w:val="-192533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Abweichung, gemäß Abweichungsprotokoll</w:t>
            </w:r>
          </w:p>
          <w:p w14:paraId="71A76239" w14:textId="77777777" w:rsidR="00717819" w:rsidRPr="00A92585" w:rsidRDefault="00717819" w:rsidP="006A57DB">
            <w:pPr>
              <w:widowControl w:val="0"/>
            </w:pPr>
          </w:p>
          <w:p w14:paraId="3D7022E3" w14:textId="77777777" w:rsidR="00717819" w:rsidRPr="00A92585" w:rsidRDefault="00D35766" w:rsidP="006A57DB">
            <w:pPr>
              <w:widowControl w:val="0"/>
            </w:pPr>
            <w:sdt>
              <w:sdtPr>
                <w:id w:val="173380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Kommentar:</w:t>
            </w:r>
          </w:p>
          <w:p w14:paraId="11F733D0" w14:textId="77777777" w:rsidR="00717819" w:rsidRPr="00A92585" w:rsidRDefault="00717819" w:rsidP="006A57DB">
            <w:pPr>
              <w:widowControl w:val="0"/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538B61C4" w14:textId="77777777" w:rsidR="00717819" w:rsidRDefault="00D35766" w:rsidP="006A57DB">
            <w:pPr>
              <w:widowControl w:val="0"/>
            </w:pPr>
            <w:sdt>
              <w:sdtPr>
                <w:id w:val="-201198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Anforderung erfüllt</w:t>
            </w:r>
          </w:p>
          <w:p w14:paraId="253286AE" w14:textId="77777777" w:rsidR="00717819" w:rsidRPr="00A92585" w:rsidRDefault="00D35766" w:rsidP="006A57DB">
            <w:pPr>
              <w:widowControl w:val="0"/>
            </w:pPr>
            <w:sdt>
              <w:sdtPr>
                <w:id w:val="163691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Hinweis</w:t>
            </w:r>
          </w:p>
          <w:p w14:paraId="1E6578F6" w14:textId="77777777" w:rsidR="00717819" w:rsidRPr="00A92585" w:rsidRDefault="00D35766" w:rsidP="006A57DB">
            <w:pPr>
              <w:widowControl w:val="0"/>
            </w:pPr>
            <w:sdt>
              <w:sdtPr>
                <w:id w:val="143401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Abweichung, gemäß Abweichungsprotokoll</w:t>
            </w:r>
          </w:p>
          <w:p w14:paraId="35DE2E3D" w14:textId="77777777" w:rsidR="00717819" w:rsidRPr="00A92585" w:rsidRDefault="00717819" w:rsidP="006A57DB">
            <w:pPr>
              <w:widowControl w:val="0"/>
            </w:pPr>
          </w:p>
          <w:p w14:paraId="27A0AED5" w14:textId="77777777" w:rsidR="00717819" w:rsidRPr="00A92585" w:rsidRDefault="00D35766" w:rsidP="006A57DB">
            <w:pPr>
              <w:widowControl w:val="0"/>
            </w:pPr>
            <w:sdt>
              <w:sdtPr>
                <w:id w:val="-126206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Kommentar:</w:t>
            </w:r>
          </w:p>
          <w:p w14:paraId="5A5FDE98" w14:textId="77777777" w:rsidR="00717819" w:rsidRPr="00A92585" w:rsidRDefault="00717819" w:rsidP="006A57DB">
            <w:pPr>
              <w:widowControl w:val="0"/>
            </w:pPr>
          </w:p>
        </w:tc>
      </w:tr>
    </w:tbl>
    <w:p w14:paraId="592141B7" w14:textId="77777777" w:rsidR="00E86F6F" w:rsidRDefault="00E86F6F" w:rsidP="00F90508"/>
    <w:p w14:paraId="3592BA6D" w14:textId="07716BD3" w:rsidR="00E86F6F" w:rsidRDefault="00E86F6F" w:rsidP="00CC1E89">
      <w:bookmarkStart w:id="54" w:name="_Toc310588989"/>
      <w:bookmarkStart w:id="55" w:name="_Toc487717690"/>
      <w:bookmarkStart w:id="56" w:name="_Toc498942873"/>
      <w:bookmarkStart w:id="57" w:name="_Toc498942895"/>
      <w:bookmarkStart w:id="58" w:name="_Toc498944304"/>
      <w:bookmarkStart w:id="59" w:name="_Toc505848476"/>
      <w:bookmarkStart w:id="60" w:name="_Toc505848498"/>
      <w:bookmarkStart w:id="61" w:name="_Toc505848626"/>
      <w:bookmarkStart w:id="62" w:name="_Toc505848699"/>
    </w:p>
    <w:p w14:paraId="5F82C8FD" w14:textId="7EE86C61" w:rsidR="00F90508" w:rsidRDefault="00F90508" w:rsidP="00F90508">
      <w:pPr>
        <w:pStyle w:val="berschrift2"/>
        <w:keepNext w:val="0"/>
        <w:keepLines w:val="0"/>
        <w:widowControl w:val="0"/>
      </w:pPr>
      <w:bookmarkStart w:id="63" w:name="_Toc536526178"/>
      <w:bookmarkStart w:id="64" w:name="_Toc536712095"/>
      <w:bookmarkStart w:id="65" w:name="_Toc536714528"/>
      <w:r w:rsidRPr="005F54C5">
        <w:t>2.2.</w:t>
      </w:r>
      <w:r w:rsidRPr="005F54C5">
        <w:tab/>
        <w:t>Personal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37658227" w14:textId="77777777" w:rsidR="00F90508" w:rsidRDefault="00F90508" w:rsidP="00F90508">
      <w:pPr>
        <w:pStyle w:val="berschrift4"/>
        <w:keepNext w:val="0"/>
        <w:widowControl w:val="0"/>
        <w:spacing w:before="240"/>
        <w:ind w:right="-1753"/>
        <w:jc w:val="both"/>
      </w:pPr>
      <w:bookmarkStart w:id="66" w:name="_Toc310588990"/>
      <w:bookmarkStart w:id="67" w:name="_Toc498944305"/>
      <w:bookmarkStart w:id="68" w:name="_Toc505848477"/>
      <w:bookmarkStart w:id="69" w:name="_Toc505848499"/>
      <w:bookmarkStart w:id="70" w:name="_Toc505848627"/>
      <w:bookmarkStart w:id="71" w:name="_Toc505848700"/>
      <w:bookmarkStart w:id="72" w:name="_Toc536526179"/>
      <w:bookmarkStart w:id="73" w:name="_Toc536714529"/>
      <w:r w:rsidRPr="005F54C5">
        <w:t>2.2.</w:t>
      </w:r>
      <w:r>
        <w:t>3</w:t>
      </w:r>
      <w:r w:rsidRPr="005F54C5">
        <w:tab/>
      </w:r>
      <w:bookmarkEnd w:id="66"/>
      <w:bookmarkEnd w:id="67"/>
      <w:r>
        <w:t>Operateure</w:t>
      </w:r>
      <w:bookmarkEnd w:id="68"/>
      <w:bookmarkEnd w:id="69"/>
      <w:bookmarkEnd w:id="70"/>
      <w:bookmarkEnd w:id="71"/>
      <w:bookmarkEnd w:id="72"/>
      <w:bookmarkEnd w:id="73"/>
    </w:p>
    <w:p w14:paraId="4C3EEFC1" w14:textId="77777777" w:rsidR="00F90508" w:rsidRPr="00FC46B6" w:rsidRDefault="00F90508" w:rsidP="00F90508">
      <w:pPr>
        <w:widowControl w:val="0"/>
        <w:spacing w:line="276" w:lineRule="auto"/>
        <w:jc w:val="both"/>
        <w:rPr>
          <w:i/>
          <w:szCs w:val="21"/>
          <w:u w:val="single"/>
        </w:rPr>
      </w:pPr>
      <w:r w:rsidRPr="00FC46B6">
        <w:rPr>
          <w:i/>
          <w:szCs w:val="21"/>
          <w:u w:val="single"/>
        </w:rPr>
        <w:t>Dokumentation</w:t>
      </w:r>
    </w:p>
    <w:p w14:paraId="258093EF" w14:textId="4DE20378" w:rsidR="00F90508" w:rsidRPr="00544BC1" w:rsidRDefault="00F90508" w:rsidP="00F90508">
      <w:pPr>
        <w:widowControl w:val="0"/>
        <w:spacing w:line="276" w:lineRule="auto"/>
        <w:jc w:val="both"/>
      </w:pPr>
      <w:r w:rsidRPr="00FC46B6">
        <w:rPr>
          <w:color w:val="000000"/>
        </w:rPr>
        <w:t xml:space="preserve">Zur Erfüllung dieser Anforderung </w:t>
      </w:r>
      <w:r w:rsidR="001C63E8">
        <w:rPr>
          <w:color w:val="000000"/>
        </w:rPr>
        <w:t>müssen</w:t>
      </w:r>
      <w:r w:rsidRPr="00FC46B6">
        <w:rPr>
          <w:color w:val="000000"/>
        </w:rPr>
        <w:t xml:space="preserve"> Nachweise bezüglich der Operateure unter Bezug auf den einzelnen Patienten abrufbar </w:t>
      </w:r>
      <w:r w:rsidR="0015032A">
        <w:rPr>
          <w:color w:val="000000"/>
        </w:rPr>
        <w:t>sein</w:t>
      </w:r>
      <w:r w:rsidRPr="00FC46B6">
        <w:rPr>
          <w:color w:val="000000"/>
        </w:rPr>
        <w:t xml:space="preserve">. Hierzu können ein vorhandenes KIS oder ähnliche Systeme genutzt werden. Für die Darstellung ist das Datenblatt </w:t>
      </w:r>
      <w:r w:rsidRPr="00544BC1">
        <w:t>zu nutzen.</w:t>
      </w:r>
    </w:p>
    <w:p w14:paraId="50B802FA" w14:textId="5906C4BB" w:rsidR="00F90508" w:rsidRDefault="00F90508" w:rsidP="00F9050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944"/>
        <w:gridCol w:w="4944"/>
      </w:tblGrid>
      <w:tr w:rsidR="00717819" w:rsidRPr="00A44A97" w14:paraId="5E881C52" w14:textId="77777777" w:rsidTr="006A57D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812C06C" w14:textId="77777777" w:rsidR="00717819" w:rsidRPr="00A44A97" w:rsidRDefault="00717819" w:rsidP="006A57DB">
            <w:pPr>
              <w:widowControl w:val="0"/>
              <w:jc w:val="center"/>
              <w:rPr>
                <w:b/>
                <w:sz w:val="24"/>
              </w:rPr>
            </w:pPr>
            <w:r w:rsidRPr="00A44A97">
              <w:rPr>
                <w:b/>
                <w:sz w:val="24"/>
              </w:rPr>
              <w:t>Zentrum</w:t>
            </w:r>
          </w:p>
          <w:p w14:paraId="426CAF26" w14:textId="77777777" w:rsidR="00717819" w:rsidRPr="00A44A97" w:rsidRDefault="00717819" w:rsidP="006A57DB">
            <w:pPr>
              <w:widowControl w:val="0"/>
              <w:jc w:val="center"/>
              <w:rPr>
                <w:b/>
              </w:rPr>
            </w:pPr>
            <w:r w:rsidRPr="00A92585">
              <w:rPr>
                <w:b/>
              </w:rPr>
              <w:t xml:space="preserve">Erstzertifizierungsaudit / Wiederholaudit: </w:t>
            </w:r>
            <w:r w:rsidRPr="00A44A97">
              <w:rPr>
                <w:b/>
              </w:rPr>
              <w:t>Beschreibung durch das Zentrum</w:t>
            </w:r>
          </w:p>
        </w:tc>
      </w:tr>
      <w:tr w:rsidR="00717819" w:rsidRPr="00DA547E" w14:paraId="1E88068A" w14:textId="77777777" w:rsidTr="006A57D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B355A0" w14:textId="77777777" w:rsidR="00717819" w:rsidRPr="00A44A97" w:rsidRDefault="00717819" w:rsidP="006A57DB">
            <w:pPr>
              <w:widowControl w:val="0"/>
              <w:jc w:val="both"/>
              <w:rPr>
                <w:rFonts w:cs="Arial"/>
              </w:rPr>
            </w:pPr>
            <w:r w:rsidRPr="00A44A97">
              <w:rPr>
                <w:rFonts w:cs="Arial"/>
              </w:rPr>
              <w:t>Platz für Ihre Kommentierung:</w:t>
            </w:r>
          </w:p>
          <w:p w14:paraId="48E89AD0" w14:textId="77777777" w:rsidR="00717819" w:rsidRPr="00DA547E" w:rsidRDefault="00717819" w:rsidP="006A57DB">
            <w:pPr>
              <w:widowControl w:val="0"/>
              <w:jc w:val="both"/>
              <w:rPr>
                <w:rFonts w:cs="Arial"/>
              </w:rPr>
            </w:pPr>
          </w:p>
        </w:tc>
      </w:tr>
      <w:tr w:rsidR="00717819" w:rsidRPr="00A44A97" w14:paraId="4529AB53" w14:textId="77777777" w:rsidTr="006A57D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36FA1F7" w14:textId="77777777" w:rsidR="00717819" w:rsidRPr="00A44A97" w:rsidRDefault="00717819" w:rsidP="006A57DB">
            <w:pPr>
              <w:widowControl w:val="0"/>
              <w:jc w:val="center"/>
              <w:rPr>
                <w:b/>
                <w:sz w:val="24"/>
              </w:rPr>
            </w:pPr>
            <w:r w:rsidRPr="00A44A97">
              <w:rPr>
                <w:b/>
                <w:sz w:val="24"/>
              </w:rPr>
              <w:t>Fachexperte</w:t>
            </w:r>
          </w:p>
          <w:p w14:paraId="4CA565A9" w14:textId="77777777" w:rsidR="00717819" w:rsidRDefault="00717819" w:rsidP="006A57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A92585">
              <w:rPr>
                <w:b/>
              </w:rPr>
              <w:t>Erstzertifizierungsaudit / Wiederholaudit:</w:t>
            </w:r>
          </w:p>
          <w:p w14:paraId="0039D193" w14:textId="77777777" w:rsidR="00717819" w:rsidRPr="00A44A97" w:rsidRDefault="00717819" w:rsidP="006A57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Auditbericht</w:t>
            </w:r>
            <w:r w:rsidRPr="00A44A97">
              <w:rPr>
                <w:b/>
              </w:rPr>
              <w:t xml:space="preserve"> </w:t>
            </w:r>
          </w:p>
        </w:tc>
      </w:tr>
      <w:tr w:rsidR="00717819" w:rsidRPr="00A92585" w14:paraId="242CA25D" w14:textId="77777777" w:rsidTr="006A57D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9E6E76" w14:textId="77777777" w:rsidR="00717819" w:rsidRDefault="00D35766" w:rsidP="006A57DB">
            <w:pPr>
              <w:widowControl w:val="0"/>
            </w:pPr>
            <w:sdt>
              <w:sdtPr>
                <w:id w:val="-88048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Anforderung erfüllt</w:t>
            </w:r>
          </w:p>
          <w:p w14:paraId="5B008EE4" w14:textId="77777777" w:rsidR="00717819" w:rsidRPr="00A92585" w:rsidRDefault="00D35766" w:rsidP="006A57DB">
            <w:pPr>
              <w:widowControl w:val="0"/>
            </w:pPr>
            <w:sdt>
              <w:sdtPr>
                <w:id w:val="-32073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Hinweis</w:t>
            </w:r>
          </w:p>
          <w:p w14:paraId="3F769B7E" w14:textId="77777777" w:rsidR="00717819" w:rsidRPr="00A92585" w:rsidRDefault="00D35766" w:rsidP="006A57DB">
            <w:pPr>
              <w:widowControl w:val="0"/>
            </w:pPr>
            <w:sdt>
              <w:sdtPr>
                <w:id w:val="14193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Abweichung</w:t>
            </w:r>
          </w:p>
          <w:p w14:paraId="4438025F" w14:textId="77777777" w:rsidR="00717819" w:rsidRPr="00A92585" w:rsidRDefault="00717819" w:rsidP="006A57DB">
            <w:pPr>
              <w:widowControl w:val="0"/>
            </w:pPr>
          </w:p>
          <w:p w14:paraId="33BFC8EF" w14:textId="77777777" w:rsidR="00717819" w:rsidRPr="00A92585" w:rsidRDefault="00D35766" w:rsidP="006A57DB">
            <w:pPr>
              <w:widowControl w:val="0"/>
            </w:pPr>
            <w:sdt>
              <w:sdtPr>
                <w:id w:val="153276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Kommentar:</w:t>
            </w:r>
          </w:p>
          <w:p w14:paraId="5F8C4B2B" w14:textId="77777777" w:rsidR="00717819" w:rsidRPr="00A92585" w:rsidRDefault="00717819" w:rsidP="006A57DB">
            <w:pPr>
              <w:widowControl w:val="0"/>
            </w:pPr>
          </w:p>
        </w:tc>
      </w:tr>
      <w:tr w:rsidR="00717819" w:rsidRPr="00D3370C" w14:paraId="59E82B66" w14:textId="77777777" w:rsidTr="006A57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F5D9948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 w:val="24"/>
              </w:rPr>
              <w:t>Zentrum</w:t>
            </w:r>
          </w:p>
          <w:p w14:paraId="24CE54A5" w14:textId="77777777" w:rsidR="00717819" w:rsidRPr="006D1990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 w:rsidRPr="006D1990">
              <w:rPr>
                <w:rFonts w:eastAsia="Times New Roman" w:cs="Arial"/>
                <w:b/>
                <w:szCs w:val="20"/>
              </w:rPr>
              <w:t>1.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 w:rsidRPr="006D1990">
              <w:rPr>
                <w:rFonts w:eastAsia="Times New Roman" w:cs="Arial"/>
                <w:b/>
                <w:szCs w:val="20"/>
              </w:rPr>
              <w:t>Überwachungsaudit: Änderungen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921097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 w:val="24"/>
              </w:rPr>
              <w:t>Zentrum</w:t>
            </w:r>
          </w:p>
          <w:p w14:paraId="709331BE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2</w:t>
            </w:r>
            <w:r w:rsidRPr="006D1990">
              <w:rPr>
                <w:rFonts w:eastAsia="Times New Roman" w:cs="Arial"/>
                <w:b/>
                <w:szCs w:val="20"/>
              </w:rPr>
              <w:t>.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 w:rsidRPr="006D1990">
              <w:rPr>
                <w:rFonts w:eastAsia="Times New Roman" w:cs="Arial"/>
                <w:b/>
                <w:szCs w:val="20"/>
              </w:rPr>
              <w:t>Überwachungsaudit: Änderungen</w:t>
            </w:r>
          </w:p>
        </w:tc>
      </w:tr>
      <w:tr w:rsidR="00717819" w:rsidRPr="00D3370C" w14:paraId="2E5F97A1" w14:textId="77777777" w:rsidTr="006A57DB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D5DF1E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25170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keine Änderungen </w:t>
            </w:r>
          </w:p>
          <w:p w14:paraId="39DD4D6D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-63124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>
              <w:rPr>
                <w:rFonts w:eastAsia="Times New Roman" w:cs="Arial"/>
                <w:szCs w:val="20"/>
              </w:rPr>
              <w:t xml:space="preserve"> </w:t>
            </w:r>
            <w:r w:rsidR="00717819" w:rsidRPr="00A92585">
              <w:rPr>
                <w:rFonts w:eastAsia="Times New Roman" w:cs="Arial"/>
                <w:szCs w:val="20"/>
              </w:rPr>
              <w:t xml:space="preserve">Änderungen, bitte beschreiben (auch bei Änderung der Anforderungen): </w:t>
            </w:r>
          </w:p>
          <w:p w14:paraId="79F02C08" w14:textId="77777777" w:rsidR="00717819" w:rsidRPr="00D3370C" w:rsidRDefault="00717819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D61C28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152381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keine Änderungen </w:t>
            </w:r>
          </w:p>
          <w:p w14:paraId="6A02D7B6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1582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>
              <w:rPr>
                <w:rFonts w:eastAsia="Times New Roman" w:cs="Arial"/>
                <w:szCs w:val="20"/>
              </w:rPr>
              <w:t xml:space="preserve"> </w:t>
            </w:r>
            <w:r w:rsidR="00717819" w:rsidRPr="00A92585">
              <w:rPr>
                <w:rFonts w:eastAsia="Times New Roman" w:cs="Arial"/>
                <w:szCs w:val="20"/>
              </w:rPr>
              <w:t xml:space="preserve">Änderungen, bitte beschreiben (auch bei Änderung der Anforderungen): </w:t>
            </w:r>
          </w:p>
          <w:p w14:paraId="0A1A4F44" w14:textId="77777777" w:rsidR="00717819" w:rsidRPr="00D3370C" w:rsidRDefault="00717819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717819" w:rsidRPr="00D3370C" w14:paraId="208A4408" w14:textId="77777777" w:rsidTr="006A57DB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8D09C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 w:val="24"/>
                <w:szCs w:val="20"/>
              </w:rPr>
            </w:pPr>
            <w:r w:rsidRPr="00D3370C">
              <w:rPr>
                <w:rFonts w:eastAsia="Times New Roman" w:cs="Arial"/>
                <w:b/>
                <w:sz w:val="24"/>
              </w:rPr>
              <w:t>Fachexperte</w:t>
            </w:r>
          </w:p>
          <w:p w14:paraId="1877B156" w14:textId="77777777" w:rsidR="00717819" w:rsidRPr="00DE0739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 w:rsidRPr="006D1990">
              <w:rPr>
                <w:rFonts w:eastAsia="Times New Roman" w:cs="Arial"/>
                <w:b/>
                <w:szCs w:val="20"/>
              </w:rPr>
              <w:t>1.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 w:rsidRPr="006D1990">
              <w:rPr>
                <w:rFonts w:eastAsia="Times New Roman" w:cs="Arial"/>
                <w:b/>
                <w:szCs w:val="20"/>
              </w:rPr>
              <w:t xml:space="preserve">Überwachungsaudit: </w:t>
            </w:r>
            <w:r>
              <w:rPr>
                <w:rFonts w:eastAsia="Times New Roman" w:cs="Arial"/>
                <w:b/>
                <w:szCs w:val="20"/>
              </w:rPr>
              <w:t>Auditbericht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DB00B7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 w:val="24"/>
              </w:rPr>
              <w:t>Fachexperte</w:t>
            </w:r>
          </w:p>
          <w:p w14:paraId="66B74977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2</w:t>
            </w:r>
            <w:r w:rsidRPr="006D1990">
              <w:rPr>
                <w:rFonts w:eastAsia="Times New Roman" w:cs="Arial"/>
                <w:b/>
                <w:szCs w:val="20"/>
              </w:rPr>
              <w:t>.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 w:rsidRPr="006D1990">
              <w:rPr>
                <w:rFonts w:eastAsia="Times New Roman" w:cs="Arial"/>
                <w:b/>
                <w:szCs w:val="20"/>
              </w:rPr>
              <w:t xml:space="preserve">Überwachungsaudit: </w:t>
            </w:r>
            <w:r>
              <w:rPr>
                <w:rFonts w:eastAsia="Times New Roman" w:cs="Arial"/>
                <w:b/>
                <w:szCs w:val="20"/>
              </w:rPr>
              <w:t>Auditbericht</w:t>
            </w:r>
          </w:p>
        </w:tc>
      </w:tr>
      <w:tr w:rsidR="00717819" w:rsidRPr="00A92585" w14:paraId="4619A1B8" w14:textId="77777777" w:rsidTr="006A57DB">
        <w:trPr>
          <w:trHeight w:val="917"/>
        </w:trPr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60ACA9" w14:textId="77777777" w:rsidR="00717819" w:rsidRPr="00A92585" w:rsidRDefault="00717819" w:rsidP="006A57DB">
            <w:pPr>
              <w:widowControl w:val="0"/>
              <w:rPr>
                <w:rFonts w:eastAsia="Times New Roman" w:cs="Arial"/>
                <w:szCs w:val="20"/>
              </w:rPr>
            </w:pPr>
            <w:r w:rsidRPr="00A92585">
              <w:rPr>
                <w:rFonts w:eastAsia="Times New Roman" w:cs="Arial"/>
                <w:szCs w:val="20"/>
              </w:rPr>
              <w:t xml:space="preserve">Bearbeitung Hinweis(e) / Abweichung(en) des letzten Audits </w:t>
            </w:r>
          </w:p>
          <w:p w14:paraId="5ECCD3B7" w14:textId="77777777" w:rsidR="00717819" w:rsidRPr="00A92585" w:rsidRDefault="00D35766" w:rsidP="006A57DB">
            <w:pPr>
              <w:widowControl w:val="0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-138038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ja</w:t>
            </w:r>
          </w:p>
          <w:p w14:paraId="72E30B4A" w14:textId="77777777" w:rsidR="00717819" w:rsidRPr="00A92585" w:rsidRDefault="00D35766" w:rsidP="006A57DB">
            <w:pPr>
              <w:widowControl w:val="0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141728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nein, bitte beschreiben:</w:t>
            </w:r>
          </w:p>
          <w:p w14:paraId="0B3500BC" w14:textId="77777777" w:rsidR="00717819" w:rsidRPr="00A92585" w:rsidRDefault="00717819" w:rsidP="006A57DB">
            <w:pPr>
              <w:widowControl w:val="0"/>
              <w:rPr>
                <w:rFonts w:eastAsia="Times New Roman" w:cs="Arial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0B69E0AD" w14:textId="77777777" w:rsidR="00717819" w:rsidRPr="00A92585" w:rsidRDefault="00717819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r w:rsidRPr="00A92585">
              <w:rPr>
                <w:rFonts w:eastAsia="Times New Roman" w:cs="Arial"/>
                <w:szCs w:val="20"/>
              </w:rPr>
              <w:t xml:space="preserve">Bearbeitung Hinweis(e) / Abweichung(en) des letzten Audits </w:t>
            </w:r>
          </w:p>
          <w:p w14:paraId="77DCFF0C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123735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ja</w:t>
            </w:r>
          </w:p>
          <w:p w14:paraId="74316405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-173884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nein, bitte beschreiben:</w:t>
            </w:r>
          </w:p>
          <w:p w14:paraId="25D70CFA" w14:textId="77777777" w:rsidR="00717819" w:rsidRPr="00A92585" w:rsidRDefault="00717819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717819" w:rsidRPr="00A92585" w14:paraId="241EAB21" w14:textId="77777777" w:rsidTr="006A57DB">
        <w:trPr>
          <w:trHeight w:val="281"/>
        </w:trPr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605DF3F2" w14:textId="77777777" w:rsidR="00717819" w:rsidRDefault="00D35766" w:rsidP="006A57DB">
            <w:pPr>
              <w:widowControl w:val="0"/>
            </w:pPr>
            <w:sdt>
              <w:sdtPr>
                <w:id w:val="-104275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Anforderung erfüllt</w:t>
            </w:r>
          </w:p>
          <w:p w14:paraId="0F647E88" w14:textId="77777777" w:rsidR="00717819" w:rsidRPr="00A92585" w:rsidRDefault="00D35766" w:rsidP="006A57DB">
            <w:pPr>
              <w:widowControl w:val="0"/>
            </w:pPr>
            <w:sdt>
              <w:sdtPr>
                <w:id w:val="75571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Hinweis</w:t>
            </w:r>
          </w:p>
          <w:p w14:paraId="1D56E54D" w14:textId="77777777" w:rsidR="00717819" w:rsidRPr="00A92585" w:rsidRDefault="00D35766" w:rsidP="006A57DB">
            <w:pPr>
              <w:widowControl w:val="0"/>
            </w:pPr>
            <w:sdt>
              <w:sdtPr>
                <w:id w:val="59073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Abweichung, gemäß Abweichungsprotokoll</w:t>
            </w:r>
          </w:p>
          <w:p w14:paraId="29A76FCC" w14:textId="77777777" w:rsidR="00717819" w:rsidRPr="00A92585" w:rsidRDefault="00717819" w:rsidP="006A57DB">
            <w:pPr>
              <w:widowControl w:val="0"/>
            </w:pPr>
          </w:p>
          <w:p w14:paraId="1778C120" w14:textId="77777777" w:rsidR="00717819" w:rsidRPr="00A92585" w:rsidRDefault="00D35766" w:rsidP="006A57DB">
            <w:pPr>
              <w:widowControl w:val="0"/>
            </w:pPr>
            <w:sdt>
              <w:sdtPr>
                <w:id w:val="-23887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Kommentar:</w:t>
            </w:r>
          </w:p>
          <w:p w14:paraId="0E959E34" w14:textId="77777777" w:rsidR="00717819" w:rsidRPr="00A92585" w:rsidRDefault="00717819" w:rsidP="006A57DB">
            <w:pPr>
              <w:widowControl w:val="0"/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1CE2DF80" w14:textId="77777777" w:rsidR="00717819" w:rsidRDefault="00D35766" w:rsidP="006A57DB">
            <w:pPr>
              <w:widowControl w:val="0"/>
            </w:pPr>
            <w:sdt>
              <w:sdtPr>
                <w:id w:val="77784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Anforderung erfüllt</w:t>
            </w:r>
          </w:p>
          <w:p w14:paraId="46A4E43A" w14:textId="77777777" w:rsidR="00717819" w:rsidRPr="00A92585" w:rsidRDefault="00D35766" w:rsidP="006A57DB">
            <w:pPr>
              <w:widowControl w:val="0"/>
            </w:pPr>
            <w:sdt>
              <w:sdtPr>
                <w:id w:val="154017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Hinweis</w:t>
            </w:r>
          </w:p>
          <w:p w14:paraId="3ED45DC9" w14:textId="77777777" w:rsidR="00717819" w:rsidRPr="00A92585" w:rsidRDefault="00D35766" w:rsidP="006A57DB">
            <w:pPr>
              <w:widowControl w:val="0"/>
            </w:pPr>
            <w:sdt>
              <w:sdtPr>
                <w:id w:val="-37539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Abweichung, gemäß Abweichungsprotokoll</w:t>
            </w:r>
          </w:p>
          <w:p w14:paraId="741EC441" w14:textId="77777777" w:rsidR="00717819" w:rsidRPr="00A92585" w:rsidRDefault="00717819" w:rsidP="006A57DB">
            <w:pPr>
              <w:widowControl w:val="0"/>
            </w:pPr>
          </w:p>
          <w:p w14:paraId="5B5BE274" w14:textId="77777777" w:rsidR="00717819" w:rsidRPr="00A92585" w:rsidRDefault="00D35766" w:rsidP="006A57DB">
            <w:pPr>
              <w:widowControl w:val="0"/>
            </w:pPr>
            <w:sdt>
              <w:sdtPr>
                <w:id w:val="12368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Kommentar:</w:t>
            </w:r>
          </w:p>
          <w:p w14:paraId="6F0B6B42" w14:textId="77777777" w:rsidR="00717819" w:rsidRPr="00A92585" w:rsidRDefault="00717819" w:rsidP="006A57DB">
            <w:pPr>
              <w:widowControl w:val="0"/>
            </w:pPr>
          </w:p>
        </w:tc>
      </w:tr>
    </w:tbl>
    <w:p w14:paraId="73B631AB" w14:textId="77777777" w:rsidR="00E86F6F" w:rsidRPr="00544BC1" w:rsidRDefault="00E86F6F" w:rsidP="00F90508"/>
    <w:p w14:paraId="6788B19D" w14:textId="77777777" w:rsidR="00586786" w:rsidRPr="00544BC1" w:rsidRDefault="00586786">
      <w:pPr>
        <w:rPr>
          <w:rFonts w:eastAsia="Times New Roman"/>
          <w:b/>
          <w:bCs/>
          <w:sz w:val="22"/>
          <w:szCs w:val="20"/>
        </w:rPr>
      </w:pPr>
      <w:bookmarkStart w:id="74" w:name="_Toc310589013"/>
      <w:bookmarkStart w:id="75" w:name="_Toc487717711"/>
      <w:bookmarkStart w:id="76" w:name="_Toc498942880"/>
      <w:bookmarkStart w:id="77" w:name="_Toc498942902"/>
      <w:bookmarkStart w:id="78" w:name="_Toc498944330"/>
      <w:bookmarkStart w:id="79" w:name="_Toc505848478"/>
      <w:bookmarkStart w:id="80" w:name="_Toc505848500"/>
      <w:bookmarkStart w:id="81" w:name="_Toc505848628"/>
      <w:bookmarkStart w:id="82" w:name="_Toc505848701"/>
      <w:r w:rsidRPr="00544BC1">
        <w:br w:type="page"/>
      </w:r>
    </w:p>
    <w:p w14:paraId="53F9A19C" w14:textId="379B9AA6" w:rsidR="00F90508" w:rsidRPr="005F54C5" w:rsidRDefault="00F90508" w:rsidP="00F90508">
      <w:pPr>
        <w:pStyle w:val="berschrift1"/>
        <w:keepNext w:val="0"/>
        <w:widowControl w:val="0"/>
      </w:pPr>
      <w:bookmarkStart w:id="83" w:name="_Toc536526180"/>
      <w:bookmarkStart w:id="84" w:name="_Toc536712096"/>
      <w:bookmarkStart w:id="85" w:name="_Toc536714530"/>
      <w:r w:rsidRPr="005F54C5">
        <w:lastRenderedPageBreak/>
        <w:t>3.</w:t>
      </w:r>
      <w:r w:rsidRPr="005F54C5">
        <w:tab/>
        <w:t>Anforderungen an die Prozesse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2AB9CF6A" w14:textId="77777777" w:rsidR="00F90508" w:rsidRDefault="00F90508" w:rsidP="00F90508">
      <w:pPr>
        <w:pStyle w:val="berschrift2"/>
        <w:keepNext w:val="0"/>
        <w:keepLines w:val="0"/>
        <w:widowControl w:val="0"/>
      </w:pPr>
      <w:bookmarkStart w:id="86" w:name="_Toc310589014"/>
      <w:bookmarkStart w:id="87" w:name="_Toc487717712"/>
      <w:bookmarkStart w:id="88" w:name="_Toc498942881"/>
      <w:bookmarkStart w:id="89" w:name="_Toc498942903"/>
      <w:bookmarkStart w:id="90" w:name="_Toc498944331"/>
      <w:bookmarkStart w:id="91" w:name="_Toc505848479"/>
      <w:bookmarkStart w:id="92" w:name="_Toc505848501"/>
      <w:bookmarkStart w:id="93" w:name="_Toc505848629"/>
      <w:bookmarkStart w:id="94" w:name="_Toc505848702"/>
      <w:bookmarkStart w:id="95" w:name="_Toc536526181"/>
      <w:bookmarkStart w:id="96" w:name="_Toc536712097"/>
      <w:bookmarkStart w:id="97" w:name="_Toc536714531"/>
      <w:r w:rsidRPr="005F54C5">
        <w:t>3.1</w:t>
      </w:r>
      <w:r w:rsidRPr="005F54C5">
        <w:tab/>
        <w:t>Kernprozesse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3556E502" w14:textId="76B7D2A5" w:rsidR="00F90508" w:rsidRDefault="00F90508" w:rsidP="00F90508">
      <w:pPr>
        <w:pStyle w:val="berschrift4"/>
        <w:keepNext w:val="0"/>
        <w:widowControl w:val="0"/>
        <w:spacing w:before="240"/>
        <w:jc w:val="both"/>
      </w:pPr>
      <w:bookmarkStart w:id="98" w:name="_Toc310589015"/>
      <w:bookmarkStart w:id="99" w:name="_Toc498944332"/>
      <w:bookmarkStart w:id="100" w:name="_Toc505848480"/>
      <w:bookmarkStart w:id="101" w:name="_Toc505848502"/>
      <w:bookmarkStart w:id="102" w:name="_Toc505848630"/>
      <w:bookmarkStart w:id="103" w:name="_Toc505848703"/>
      <w:bookmarkStart w:id="104" w:name="_Toc536526182"/>
      <w:bookmarkStart w:id="105" w:name="_Toc536714532"/>
      <w:r w:rsidRPr="005F54C5">
        <w:t>3.1.1</w:t>
      </w:r>
      <w:r w:rsidRPr="005F54C5">
        <w:tab/>
      </w:r>
      <w:bookmarkEnd w:id="98"/>
      <w:bookmarkEnd w:id="99"/>
      <w:bookmarkEnd w:id="100"/>
      <w:bookmarkEnd w:id="101"/>
      <w:bookmarkEnd w:id="102"/>
      <w:bookmarkEnd w:id="103"/>
      <w:r w:rsidR="00223A68" w:rsidRPr="005F54C5">
        <w:t>Primäre</w:t>
      </w:r>
      <w:r w:rsidR="00223A68">
        <w:t xml:space="preserve"> Endoprothetik nach Tumorresektion</w:t>
      </w:r>
      <w:bookmarkEnd w:id="104"/>
      <w:bookmarkEnd w:id="105"/>
    </w:p>
    <w:p w14:paraId="619C4CD9" w14:textId="77777777" w:rsidR="00F90508" w:rsidRPr="004527AC" w:rsidRDefault="00F90508" w:rsidP="00F90508">
      <w:pPr>
        <w:widowControl w:val="0"/>
        <w:spacing w:line="276" w:lineRule="auto"/>
        <w:jc w:val="both"/>
        <w:rPr>
          <w:rFonts w:cs="Arial"/>
          <w:i/>
          <w:iCs/>
          <w:u w:val="single"/>
        </w:rPr>
      </w:pPr>
      <w:r w:rsidRPr="004527AC">
        <w:rPr>
          <w:rFonts w:cs="Arial"/>
          <w:i/>
          <w:iCs/>
          <w:u w:val="single"/>
        </w:rPr>
        <w:t xml:space="preserve">Allgemein: </w:t>
      </w:r>
    </w:p>
    <w:p w14:paraId="5C4D7FBC" w14:textId="52AF3C0A" w:rsidR="00223A68" w:rsidRDefault="003B6FD5" w:rsidP="0097467D">
      <w:pPr>
        <w:widowControl w:val="0"/>
        <w:spacing w:line="276" w:lineRule="auto"/>
        <w:rPr>
          <w:rFonts w:cs="Arial"/>
        </w:rPr>
      </w:pPr>
      <w:r w:rsidRPr="007556D5">
        <w:rPr>
          <w:rFonts w:cs="Arial"/>
        </w:rPr>
        <w:t xml:space="preserve">Behandlungspfade müssen beschrieben werden. </w:t>
      </w:r>
    </w:p>
    <w:p w14:paraId="6D3C889C" w14:textId="77406C3B" w:rsidR="00223A68" w:rsidRDefault="00223A68" w:rsidP="0097467D">
      <w:pPr>
        <w:widowControl w:val="0"/>
        <w:spacing w:line="276" w:lineRule="auto"/>
        <w:rPr>
          <w:rFonts w:cs="Arial"/>
          <w:szCs w:val="20"/>
        </w:rPr>
      </w:pPr>
      <w:r>
        <w:rPr>
          <w:rFonts w:cs="Arial"/>
        </w:rPr>
        <w:t>Die Kooperation mit einem</w:t>
      </w:r>
      <w:r w:rsidR="003B6FD5" w:rsidRPr="007556D5">
        <w:rPr>
          <w:rFonts w:cs="Arial"/>
          <w:szCs w:val="20"/>
        </w:rPr>
        <w:t xml:space="preserve"> Tumorzentrum </w:t>
      </w:r>
      <w:r>
        <w:rPr>
          <w:rFonts w:cs="Arial"/>
          <w:szCs w:val="20"/>
        </w:rPr>
        <w:t>ist nachzuweisen. Jeder Fall mit Resektion eines malignen Tumors ist in einem Tumorboard nachweisbar vorzustellen.</w:t>
      </w:r>
    </w:p>
    <w:p w14:paraId="6D4732EA" w14:textId="51DB38AA" w:rsidR="003B6FD5" w:rsidRPr="007556D5" w:rsidRDefault="00223A68" w:rsidP="0097467D">
      <w:pPr>
        <w:widowControl w:val="0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Die </w:t>
      </w:r>
      <w:r w:rsidR="003B6FD5" w:rsidRPr="007556D5">
        <w:rPr>
          <w:rFonts w:cs="Arial"/>
          <w:szCs w:val="20"/>
        </w:rPr>
        <w:t xml:space="preserve">ganzheitliche interdisziplinäre Behandlung (umfasst die Vorstellung in Tumorboards und die Möglichkeiten zur systemischen Diagnostik und Therapie der Primärerkrankung) </w:t>
      </w:r>
      <w:r>
        <w:rPr>
          <w:rFonts w:cs="Arial"/>
          <w:szCs w:val="20"/>
        </w:rPr>
        <w:t>muss gewährleistet werden</w:t>
      </w:r>
      <w:r w:rsidR="003B6FD5" w:rsidRPr="007556D5">
        <w:rPr>
          <w:rFonts w:cs="Arial"/>
          <w:szCs w:val="20"/>
        </w:rPr>
        <w:t>.</w:t>
      </w:r>
    </w:p>
    <w:p w14:paraId="03866C71" w14:textId="26B0D4A7" w:rsidR="00F90508" w:rsidRDefault="003B6FD5" w:rsidP="003B6FD5">
      <w:pPr>
        <w:spacing w:line="276" w:lineRule="auto"/>
        <w:jc w:val="both"/>
        <w:rPr>
          <w:rFonts w:cs="Arial"/>
          <w:szCs w:val="20"/>
        </w:rPr>
      </w:pPr>
      <w:r w:rsidRPr="007556D5">
        <w:rPr>
          <w:rFonts w:cs="Arial"/>
          <w:szCs w:val="20"/>
        </w:rPr>
        <w:t>Des Weiteren sind die prä-</w:t>
      </w:r>
      <w:r w:rsidR="003F71E4">
        <w:rPr>
          <w:rFonts w:cs="Arial"/>
          <w:szCs w:val="20"/>
        </w:rPr>
        <w:t xml:space="preserve"> </w:t>
      </w:r>
      <w:r w:rsidRPr="007556D5">
        <w:rPr>
          <w:rFonts w:cs="Arial"/>
          <w:szCs w:val="20"/>
        </w:rPr>
        <w:t>und postoperative Bildgebung und das Nachbehandlungskonzept darzustellen.</w:t>
      </w:r>
    </w:p>
    <w:p w14:paraId="2CFAA04F" w14:textId="72BDF092" w:rsidR="003B6FD5" w:rsidRDefault="003B6FD5" w:rsidP="003B6FD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944"/>
        <w:gridCol w:w="4944"/>
      </w:tblGrid>
      <w:tr w:rsidR="00717819" w:rsidRPr="00A44A97" w14:paraId="228047E9" w14:textId="77777777" w:rsidTr="006A57D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6BB3C91" w14:textId="77777777" w:rsidR="00717819" w:rsidRPr="00A44A97" w:rsidRDefault="00717819" w:rsidP="006A57DB">
            <w:pPr>
              <w:widowControl w:val="0"/>
              <w:jc w:val="center"/>
              <w:rPr>
                <w:b/>
                <w:sz w:val="24"/>
              </w:rPr>
            </w:pPr>
            <w:r w:rsidRPr="00A44A97">
              <w:rPr>
                <w:b/>
                <w:sz w:val="24"/>
              </w:rPr>
              <w:t>Zentrum</w:t>
            </w:r>
          </w:p>
          <w:p w14:paraId="180F6AC8" w14:textId="77777777" w:rsidR="00717819" w:rsidRPr="00A44A97" w:rsidRDefault="00717819" w:rsidP="006A57DB">
            <w:pPr>
              <w:widowControl w:val="0"/>
              <w:jc w:val="center"/>
              <w:rPr>
                <w:b/>
              </w:rPr>
            </w:pPr>
            <w:r w:rsidRPr="00A92585">
              <w:rPr>
                <w:b/>
              </w:rPr>
              <w:t xml:space="preserve">Erstzertifizierungsaudit / Wiederholaudit: </w:t>
            </w:r>
            <w:r w:rsidRPr="00A44A97">
              <w:rPr>
                <w:b/>
              </w:rPr>
              <w:t>Beschreibung durch das Zentrum</w:t>
            </w:r>
          </w:p>
        </w:tc>
      </w:tr>
      <w:tr w:rsidR="00717819" w:rsidRPr="00DA547E" w14:paraId="334A7804" w14:textId="77777777" w:rsidTr="006A57D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537389" w14:textId="77777777" w:rsidR="00717819" w:rsidRPr="00A44A97" w:rsidRDefault="00717819" w:rsidP="006A57DB">
            <w:pPr>
              <w:widowControl w:val="0"/>
              <w:jc w:val="both"/>
              <w:rPr>
                <w:rFonts w:cs="Arial"/>
              </w:rPr>
            </w:pPr>
            <w:r w:rsidRPr="00A44A97">
              <w:rPr>
                <w:rFonts w:cs="Arial"/>
              </w:rPr>
              <w:t>Platz für Ihre Kommentierung:</w:t>
            </w:r>
          </w:p>
          <w:p w14:paraId="528429F5" w14:textId="77777777" w:rsidR="00717819" w:rsidRPr="00DA547E" w:rsidRDefault="00717819" w:rsidP="006A57DB">
            <w:pPr>
              <w:widowControl w:val="0"/>
              <w:jc w:val="both"/>
              <w:rPr>
                <w:rFonts w:cs="Arial"/>
              </w:rPr>
            </w:pPr>
          </w:p>
        </w:tc>
      </w:tr>
      <w:tr w:rsidR="00717819" w:rsidRPr="00A44A97" w14:paraId="1CC0D1BF" w14:textId="77777777" w:rsidTr="006A57D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AEB0D64" w14:textId="77777777" w:rsidR="00717819" w:rsidRPr="00A44A97" w:rsidRDefault="00717819" w:rsidP="006A57DB">
            <w:pPr>
              <w:widowControl w:val="0"/>
              <w:jc w:val="center"/>
              <w:rPr>
                <w:b/>
                <w:sz w:val="24"/>
              </w:rPr>
            </w:pPr>
            <w:r w:rsidRPr="00A44A97">
              <w:rPr>
                <w:b/>
                <w:sz w:val="24"/>
              </w:rPr>
              <w:t>Fachexperte</w:t>
            </w:r>
          </w:p>
          <w:p w14:paraId="366D8A4C" w14:textId="77777777" w:rsidR="00717819" w:rsidRDefault="00717819" w:rsidP="006A57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A92585">
              <w:rPr>
                <w:b/>
              </w:rPr>
              <w:t>Erstzertifizierungsaudit / Wiederholaudit:</w:t>
            </w:r>
          </w:p>
          <w:p w14:paraId="235F5EB4" w14:textId="77777777" w:rsidR="00717819" w:rsidRPr="00A44A97" w:rsidRDefault="00717819" w:rsidP="006A57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Auditbericht</w:t>
            </w:r>
            <w:r w:rsidRPr="00A44A97">
              <w:rPr>
                <w:b/>
              </w:rPr>
              <w:t xml:space="preserve"> </w:t>
            </w:r>
          </w:p>
        </w:tc>
      </w:tr>
      <w:tr w:rsidR="00717819" w:rsidRPr="00A92585" w14:paraId="513529F9" w14:textId="77777777" w:rsidTr="006A57D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3B4243" w14:textId="77777777" w:rsidR="00717819" w:rsidRDefault="00D35766" w:rsidP="006A57DB">
            <w:pPr>
              <w:widowControl w:val="0"/>
            </w:pPr>
            <w:sdt>
              <w:sdtPr>
                <w:id w:val="-171125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Anforderung erfüllt</w:t>
            </w:r>
          </w:p>
          <w:p w14:paraId="7869CED1" w14:textId="77777777" w:rsidR="00717819" w:rsidRPr="00A92585" w:rsidRDefault="00D35766" w:rsidP="006A57DB">
            <w:pPr>
              <w:widowControl w:val="0"/>
            </w:pPr>
            <w:sdt>
              <w:sdtPr>
                <w:id w:val="-205151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Hinweis</w:t>
            </w:r>
          </w:p>
          <w:p w14:paraId="0E3016E6" w14:textId="77777777" w:rsidR="00717819" w:rsidRPr="00A92585" w:rsidRDefault="00D35766" w:rsidP="006A57DB">
            <w:pPr>
              <w:widowControl w:val="0"/>
            </w:pPr>
            <w:sdt>
              <w:sdtPr>
                <w:id w:val="120421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Abweichung</w:t>
            </w:r>
          </w:p>
          <w:p w14:paraId="65EB297A" w14:textId="77777777" w:rsidR="00717819" w:rsidRPr="00A92585" w:rsidRDefault="00717819" w:rsidP="006A57DB">
            <w:pPr>
              <w:widowControl w:val="0"/>
            </w:pPr>
          </w:p>
          <w:p w14:paraId="09A328CE" w14:textId="77777777" w:rsidR="00717819" w:rsidRPr="00A92585" w:rsidRDefault="00D35766" w:rsidP="006A57DB">
            <w:pPr>
              <w:widowControl w:val="0"/>
            </w:pPr>
            <w:sdt>
              <w:sdtPr>
                <w:id w:val="86710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Kommentar:</w:t>
            </w:r>
          </w:p>
          <w:p w14:paraId="53612780" w14:textId="77777777" w:rsidR="00717819" w:rsidRPr="00A92585" w:rsidRDefault="00717819" w:rsidP="006A57DB">
            <w:pPr>
              <w:widowControl w:val="0"/>
            </w:pPr>
          </w:p>
        </w:tc>
      </w:tr>
      <w:tr w:rsidR="00717819" w:rsidRPr="00D3370C" w14:paraId="3F83B53E" w14:textId="77777777" w:rsidTr="006A57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F981271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 w:val="24"/>
              </w:rPr>
              <w:t>Zentrum</w:t>
            </w:r>
          </w:p>
          <w:p w14:paraId="080862DA" w14:textId="77777777" w:rsidR="00717819" w:rsidRPr="006D1990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 w:rsidRPr="006D1990">
              <w:rPr>
                <w:rFonts w:eastAsia="Times New Roman" w:cs="Arial"/>
                <w:b/>
                <w:szCs w:val="20"/>
              </w:rPr>
              <w:t>1.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 w:rsidRPr="006D1990">
              <w:rPr>
                <w:rFonts w:eastAsia="Times New Roman" w:cs="Arial"/>
                <w:b/>
                <w:szCs w:val="20"/>
              </w:rPr>
              <w:t>Überwachungsaudit: Änderungen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C50AF4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 w:val="24"/>
              </w:rPr>
              <w:t>Zentrum</w:t>
            </w:r>
          </w:p>
          <w:p w14:paraId="5642109A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2</w:t>
            </w:r>
            <w:r w:rsidRPr="006D1990">
              <w:rPr>
                <w:rFonts w:eastAsia="Times New Roman" w:cs="Arial"/>
                <w:b/>
                <w:szCs w:val="20"/>
              </w:rPr>
              <w:t>.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 w:rsidRPr="006D1990">
              <w:rPr>
                <w:rFonts w:eastAsia="Times New Roman" w:cs="Arial"/>
                <w:b/>
                <w:szCs w:val="20"/>
              </w:rPr>
              <w:t>Überwachungsaudit: Änderungen</w:t>
            </w:r>
          </w:p>
        </w:tc>
      </w:tr>
      <w:tr w:rsidR="00717819" w:rsidRPr="00D3370C" w14:paraId="5FD4C4A9" w14:textId="77777777" w:rsidTr="006A57DB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CCE86F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-95439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keine Änderungen </w:t>
            </w:r>
          </w:p>
          <w:p w14:paraId="61FDCD27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203460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>
              <w:rPr>
                <w:rFonts w:eastAsia="Times New Roman" w:cs="Arial"/>
                <w:szCs w:val="20"/>
              </w:rPr>
              <w:t xml:space="preserve"> </w:t>
            </w:r>
            <w:r w:rsidR="00717819" w:rsidRPr="00A92585">
              <w:rPr>
                <w:rFonts w:eastAsia="Times New Roman" w:cs="Arial"/>
                <w:szCs w:val="20"/>
              </w:rPr>
              <w:t xml:space="preserve">Änderungen, bitte beschreiben (auch bei Änderung der Anforderungen): </w:t>
            </w:r>
          </w:p>
          <w:p w14:paraId="60B44169" w14:textId="77777777" w:rsidR="00717819" w:rsidRPr="00D3370C" w:rsidRDefault="00717819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E36BA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158094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keine Änderungen </w:t>
            </w:r>
          </w:p>
          <w:p w14:paraId="33C678C1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32440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>
              <w:rPr>
                <w:rFonts w:eastAsia="Times New Roman" w:cs="Arial"/>
                <w:szCs w:val="20"/>
              </w:rPr>
              <w:t xml:space="preserve"> </w:t>
            </w:r>
            <w:r w:rsidR="00717819" w:rsidRPr="00A92585">
              <w:rPr>
                <w:rFonts w:eastAsia="Times New Roman" w:cs="Arial"/>
                <w:szCs w:val="20"/>
              </w:rPr>
              <w:t xml:space="preserve">Änderungen, bitte beschreiben (auch bei Änderung der Anforderungen): </w:t>
            </w:r>
          </w:p>
          <w:p w14:paraId="60134F44" w14:textId="77777777" w:rsidR="00717819" w:rsidRPr="00D3370C" w:rsidRDefault="00717819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717819" w:rsidRPr="00D3370C" w14:paraId="4FA792E9" w14:textId="77777777" w:rsidTr="006A57DB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962E3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 w:val="24"/>
                <w:szCs w:val="20"/>
              </w:rPr>
            </w:pPr>
            <w:r w:rsidRPr="00D3370C">
              <w:rPr>
                <w:rFonts w:eastAsia="Times New Roman" w:cs="Arial"/>
                <w:b/>
                <w:sz w:val="24"/>
              </w:rPr>
              <w:t>Fachexperte</w:t>
            </w:r>
          </w:p>
          <w:p w14:paraId="31A349A0" w14:textId="77777777" w:rsidR="00717819" w:rsidRPr="00DE0739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 w:rsidRPr="006D1990">
              <w:rPr>
                <w:rFonts w:eastAsia="Times New Roman" w:cs="Arial"/>
                <w:b/>
                <w:szCs w:val="20"/>
              </w:rPr>
              <w:t>1.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 w:rsidRPr="006D1990">
              <w:rPr>
                <w:rFonts w:eastAsia="Times New Roman" w:cs="Arial"/>
                <w:b/>
                <w:szCs w:val="20"/>
              </w:rPr>
              <w:t xml:space="preserve">Überwachungsaudit: </w:t>
            </w:r>
            <w:r>
              <w:rPr>
                <w:rFonts w:eastAsia="Times New Roman" w:cs="Arial"/>
                <w:b/>
                <w:szCs w:val="20"/>
              </w:rPr>
              <w:t>Auditbericht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C4A94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 w:val="24"/>
              </w:rPr>
              <w:t>Fachexperte</w:t>
            </w:r>
          </w:p>
          <w:p w14:paraId="69D5F1BB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2</w:t>
            </w:r>
            <w:r w:rsidRPr="006D1990">
              <w:rPr>
                <w:rFonts w:eastAsia="Times New Roman" w:cs="Arial"/>
                <w:b/>
                <w:szCs w:val="20"/>
              </w:rPr>
              <w:t>.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 w:rsidRPr="006D1990">
              <w:rPr>
                <w:rFonts w:eastAsia="Times New Roman" w:cs="Arial"/>
                <w:b/>
                <w:szCs w:val="20"/>
              </w:rPr>
              <w:t xml:space="preserve">Überwachungsaudit: </w:t>
            </w:r>
            <w:r>
              <w:rPr>
                <w:rFonts w:eastAsia="Times New Roman" w:cs="Arial"/>
                <w:b/>
                <w:szCs w:val="20"/>
              </w:rPr>
              <w:t>Auditbericht</w:t>
            </w:r>
          </w:p>
        </w:tc>
      </w:tr>
      <w:tr w:rsidR="00717819" w:rsidRPr="00A92585" w14:paraId="1E7E6F36" w14:textId="77777777" w:rsidTr="006A57DB">
        <w:trPr>
          <w:trHeight w:val="917"/>
        </w:trPr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BBD7C6" w14:textId="77777777" w:rsidR="00717819" w:rsidRPr="00A92585" w:rsidRDefault="00717819" w:rsidP="006A57DB">
            <w:pPr>
              <w:widowControl w:val="0"/>
              <w:rPr>
                <w:rFonts w:eastAsia="Times New Roman" w:cs="Arial"/>
                <w:szCs w:val="20"/>
              </w:rPr>
            </w:pPr>
            <w:r w:rsidRPr="00A92585">
              <w:rPr>
                <w:rFonts w:eastAsia="Times New Roman" w:cs="Arial"/>
                <w:szCs w:val="20"/>
              </w:rPr>
              <w:t xml:space="preserve">Bearbeitung Hinweis(e) / Abweichung(en) des letzten Audits </w:t>
            </w:r>
          </w:p>
          <w:p w14:paraId="4351ACAF" w14:textId="77777777" w:rsidR="00717819" w:rsidRPr="00A92585" w:rsidRDefault="00D35766" w:rsidP="006A57DB">
            <w:pPr>
              <w:widowControl w:val="0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-138856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ja</w:t>
            </w:r>
          </w:p>
          <w:p w14:paraId="2F5A82AD" w14:textId="77777777" w:rsidR="00717819" w:rsidRPr="00A92585" w:rsidRDefault="00D35766" w:rsidP="006A57DB">
            <w:pPr>
              <w:widowControl w:val="0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-200742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nein, bitte beschreiben:</w:t>
            </w:r>
          </w:p>
          <w:p w14:paraId="3E53FD2A" w14:textId="77777777" w:rsidR="00717819" w:rsidRPr="00A92585" w:rsidRDefault="00717819" w:rsidP="006A57DB">
            <w:pPr>
              <w:widowControl w:val="0"/>
              <w:rPr>
                <w:rFonts w:eastAsia="Times New Roman" w:cs="Arial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372417B0" w14:textId="77777777" w:rsidR="00717819" w:rsidRPr="00A92585" w:rsidRDefault="00717819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r w:rsidRPr="00A92585">
              <w:rPr>
                <w:rFonts w:eastAsia="Times New Roman" w:cs="Arial"/>
                <w:szCs w:val="20"/>
              </w:rPr>
              <w:t xml:space="preserve">Bearbeitung Hinweis(e) / Abweichung(en) des letzten Audits </w:t>
            </w:r>
          </w:p>
          <w:p w14:paraId="7EAD9632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-194591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ja</w:t>
            </w:r>
          </w:p>
          <w:p w14:paraId="64680581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213651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nein, bitte beschreiben:</w:t>
            </w:r>
          </w:p>
          <w:p w14:paraId="05A8241F" w14:textId="77777777" w:rsidR="00717819" w:rsidRPr="00A92585" w:rsidRDefault="00717819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717819" w:rsidRPr="00A92585" w14:paraId="06B9B172" w14:textId="77777777" w:rsidTr="006A57DB">
        <w:trPr>
          <w:trHeight w:val="281"/>
        </w:trPr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737D3C10" w14:textId="77777777" w:rsidR="00717819" w:rsidRDefault="00D35766" w:rsidP="006A57DB">
            <w:pPr>
              <w:widowControl w:val="0"/>
            </w:pPr>
            <w:sdt>
              <w:sdtPr>
                <w:id w:val="20901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Anforderung erfüllt</w:t>
            </w:r>
          </w:p>
          <w:p w14:paraId="26761CAA" w14:textId="77777777" w:rsidR="00717819" w:rsidRPr="00A92585" w:rsidRDefault="00D35766" w:rsidP="006A57DB">
            <w:pPr>
              <w:widowControl w:val="0"/>
            </w:pPr>
            <w:sdt>
              <w:sdtPr>
                <w:id w:val="-39644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Hinweis</w:t>
            </w:r>
          </w:p>
          <w:p w14:paraId="1C365A23" w14:textId="77777777" w:rsidR="00717819" w:rsidRPr="00A92585" w:rsidRDefault="00D35766" w:rsidP="006A57DB">
            <w:pPr>
              <w:widowControl w:val="0"/>
            </w:pPr>
            <w:sdt>
              <w:sdtPr>
                <w:id w:val="147542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Abweichung, gemäß Abweichungsprotokoll</w:t>
            </w:r>
          </w:p>
          <w:p w14:paraId="6C2CA2EA" w14:textId="77777777" w:rsidR="00717819" w:rsidRPr="00A92585" w:rsidRDefault="00717819" w:rsidP="006A57DB">
            <w:pPr>
              <w:widowControl w:val="0"/>
            </w:pPr>
          </w:p>
          <w:p w14:paraId="0772DFAD" w14:textId="77777777" w:rsidR="00717819" w:rsidRPr="00A92585" w:rsidRDefault="00D35766" w:rsidP="006A57DB">
            <w:pPr>
              <w:widowControl w:val="0"/>
            </w:pPr>
            <w:sdt>
              <w:sdtPr>
                <w:id w:val="11649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Kommentar:</w:t>
            </w:r>
          </w:p>
          <w:p w14:paraId="5CFB9C47" w14:textId="77777777" w:rsidR="00717819" w:rsidRPr="00A92585" w:rsidRDefault="00717819" w:rsidP="006A57DB">
            <w:pPr>
              <w:widowControl w:val="0"/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3BA744FB" w14:textId="77777777" w:rsidR="00717819" w:rsidRDefault="00D35766" w:rsidP="006A57DB">
            <w:pPr>
              <w:widowControl w:val="0"/>
            </w:pPr>
            <w:sdt>
              <w:sdtPr>
                <w:id w:val="-14906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Anforderung erfüllt</w:t>
            </w:r>
          </w:p>
          <w:p w14:paraId="1B0E2E52" w14:textId="77777777" w:rsidR="00717819" w:rsidRPr="00A92585" w:rsidRDefault="00D35766" w:rsidP="006A57DB">
            <w:pPr>
              <w:widowControl w:val="0"/>
            </w:pPr>
            <w:sdt>
              <w:sdtPr>
                <w:id w:val="203291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Hinweis</w:t>
            </w:r>
          </w:p>
          <w:p w14:paraId="0A13D12A" w14:textId="77777777" w:rsidR="00717819" w:rsidRPr="00A92585" w:rsidRDefault="00D35766" w:rsidP="006A57DB">
            <w:pPr>
              <w:widowControl w:val="0"/>
            </w:pPr>
            <w:sdt>
              <w:sdtPr>
                <w:id w:val="40943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Abweichung, gemäß Abweichungsprotokoll</w:t>
            </w:r>
          </w:p>
          <w:p w14:paraId="354BF5C6" w14:textId="77777777" w:rsidR="00717819" w:rsidRPr="00A92585" w:rsidRDefault="00717819" w:rsidP="006A57DB">
            <w:pPr>
              <w:widowControl w:val="0"/>
            </w:pPr>
          </w:p>
          <w:p w14:paraId="3E208BA4" w14:textId="77777777" w:rsidR="00717819" w:rsidRPr="00A92585" w:rsidRDefault="00D35766" w:rsidP="006A57DB">
            <w:pPr>
              <w:widowControl w:val="0"/>
            </w:pPr>
            <w:sdt>
              <w:sdtPr>
                <w:id w:val="-189487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Kommentar:</w:t>
            </w:r>
          </w:p>
          <w:p w14:paraId="0199DCD6" w14:textId="77777777" w:rsidR="00717819" w:rsidRPr="00A92585" w:rsidRDefault="00717819" w:rsidP="006A57DB">
            <w:pPr>
              <w:widowControl w:val="0"/>
            </w:pPr>
          </w:p>
        </w:tc>
      </w:tr>
    </w:tbl>
    <w:p w14:paraId="7BC3016E" w14:textId="77777777" w:rsidR="00E86F6F" w:rsidRPr="00B56B69" w:rsidRDefault="00E86F6F" w:rsidP="003B6FD5"/>
    <w:p w14:paraId="6376E39E" w14:textId="38220210" w:rsidR="00F90508" w:rsidRDefault="00F90508" w:rsidP="00F90508">
      <w:pPr>
        <w:pStyle w:val="berschrift4"/>
        <w:keepNext w:val="0"/>
        <w:widowControl w:val="0"/>
        <w:spacing w:before="240"/>
        <w:jc w:val="both"/>
      </w:pPr>
      <w:bookmarkStart w:id="106" w:name="_Toc310589016"/>
      <w:bookmarkStart w:id="107" w:name="_Toc498944333"/>
      <w:bookmarkStart w:id="108" w:name="_Toc505848481"/>
      <w:bookmarkStart w:id="109" w:name="_Toc505848503"/>
      <w:bookmarkStart w:id="110" w:name="_Toc505848631"/>
      <w:bookmarkStart w:id="111" w:name="_Toc505848704"/>
      <w:bookmarkStart w:id="112" w:name="_Toc536526183"/>
      <w:bookmarkStart w:id="113" w:name="_Toc536714533"/>
      <w:r w:rsidRPr="005F54C5">
        <w:t>3.1.2</w:t>
      </w:r>
      <w:r w:rsidRPr="005F54C5">
        <w:tab/>
        <w:t xml:space="preserve">Wechsel- und </w:t>
      </w:r>
      <w:proofErr w:type="spellStart"/>
      <w:r w:rsidRPr="005F54C5">
        <w:t>Revisionsendoprothetik</w:t>
      </w:r>
      <w:bookmarkEnd w:id="106"/>
      <w:bookmarkEnd w:id="107"/>
      <w:bookmarkEnd w:id="108"/>
      <w:bookmarkEnd w:id="109"/>
      <w:bookmarkEnd w:id="110"/>
      <w:bookmarkEnd w:id="111"/>
      <w:proofErr w:type="spellEnd"/>
      <w:r w:rsidR="00223A68">
        <w:t xml:space="preserve"> nach Tumorresektion</w:t>
      </w:r>
      <w:bookmarkEnd w:id="112"/>
      <w:bookmarkEnd w:id="113"/>
    </w:p>
    <w:p w14:paraId="630720C7" w14:textId="77777777" w:rsidR="00F90508" w:rsidRDefault="00F90508" w:rsidP="00F90508">
      <w:pPr>
        <w:widowControl w:val="0"/>
        <w:spacing w:line="276" w:lineRule="auto"/>
        <w:jc w:val="both"/>
      </w:pPr>
      <w:r w:rsidRPr="00FB51DA">
        <w:t xml:space="preserve">(entfällt, wenn das Zentrum keine </w:t>
      </w:r>
      <w:proofErr w:type="spellStart"/>
      <w:r w:rsidRPr="00FB51DA">
        <w:t>Wechselendoprothetik</w:t>
      </w:r>
      <w:proofErr w:type="spellEnd"/>
      <w:r w:rsidRPr="00FB51DA">
        <w:t xml:space="preserve"> durchführt)</w:t>
      </w:r>
    </w:p>
    <w:p w14:paraId="23816037" w14:textId="2521BC6A" w:rsidR="00F90508" w:rsidRDefault="00F90508" w:rsidP="00F90508">
      <w:pPr>
        <w:widowControl w:val="0"/>
        <w:spacing w:line="276" w:lineRule="auto"/>
        <w:jc w:val="both"/>
      </w:pPr>
      <w:r w:rsidRPr="007556D5">
        <w:t>Insbesondere sind die prä-</w:t>
      </w:r>
      <w:r w:rsidR="00E00276">
        <w:t xml:space="preserve"> </w:t>
      </w:r>
      <w:r w:rsidRPr="007556D5">
        <w:t>und postoperative Bildgebung und das Nachbehandlungskonzept darzustellen.</w:t>
      </w:r>
    </w:p>
    <w:p w14:paraId="432BA2D0" w14:textId="1244E6DB" w:rsidR="00223A68" w:rsidRPr="007556D5" w:rsidRDefault="00223A68" w:rsidP="00F90508">
      <w:pPr>
        <w:widowControl w:val="0"/>
        <w:spacing w:line="276" w:lineRule="auto"/>
        <w:jc w:val="both"/>
      </w:pPr>
      <w:r>
        <w:lastRenderedPageBreak/>
        <w:t xml:space="preserve">Die Anforderungen des Punktes 3.1.1 sind nachweisbar zu erfüllen. Die Wechsel- und </w:t>
      </w:r>
      <w:proofErr w:type="spellStart"/>
      <w:r>
        <w:t>Revisionsendoprothetik</w:t>
      </w:r>
      <w:proofErr w:type="spellEnd"/>
      <w:r>
        <w:t xml:space="preserve"> nach Tumorresektion ist separat auszuweisen (Datenblatt).</w:t>
      </w:r>
    </w:p>
    <w:p w14:paraId="3554E35D" w14:textId="77777777" w:rsidR="00F90508" w:rsidRDefault="00F90508" w:rsidP="00F90508">
      <w:pPr>
        <w:pStyle w:val="Tabellen-berschrift2"/>
        <w:widowControl w:val="0"/>
        <w:spacing w:before="0" w:after="0" w:line="276" w:lineRule="auto"/>
        <w:jc w:val="both"/>
        <w:rPr>
          <w:sz w:val="20"/>
          <w:szCs w:val="20"/>
        </w:rPr>
      </w:pPr>
    </w:p>
    <w:p w14:paraId="14A34845" w14:textId="77777777" w:rsidR="00F90508" w:rsidRPr="004527AC" w:rsidRDefault="00F90508" w:rsidP="00F90508">
      <w:pPr>
        <w:pStyle w:val="Tabellen-berschrift2"/>
        <w:widowControl w:val="0"/>
        <w:spacing w:before="0" w:after="0" w:line="276" w:lineRule="auto"/>
        <w:jc w:val="both"/>
        <w:rPr>
          <w:sz w:val="20"/>
          <w:szCs w:val="20"/>
        </w:rPr>
      </w:pPr>
      <w:r w:rsidRPr="004527AC">
        <w:rPr>
          <w:sz w:val="20"/>
          <w:szCs w:val="20"/>
        </w:rPr>
        <w:t xml:space="preserve">Allgemein: </w:t>
      </w:r>
    </w:p>
    <w:p w14:paraId="57183E9B" w14:textId="40735875" w:rsidR="00F90508" w:rsidRDefault="00F90508" w:rsidP="00F90508">
      <w:pPr>
        <w:spacing w:line="276" w:lineRule="auto"/>
        <w:jc w:val="both"/>
      </w:pPr>
      <w:r w:rsidRPr="007556D5">
        <w:t xml:space="preserve">Behandlungspfade müssen für alle Wechsel von </w:t>
      </w:r>
      <w:proofErr w:type="spellStart"/>
      <w:r w:rsidR="003B6FD5" w:rsidRPr="007556D5">
        <w:t>Tumorendoprothesen</w:t>
      </w:r>
      <w:proofErr w:type="spellEnd"/>
      <w:r w:rsidR="003B6FD5" w:rsidRPr="007556D5">
        <w:t xml:space="preserve"> </w:t>
      </w:r>
      <w:r w:rsidRPr="007556D5">
        <w:t xml:space="preserve">beschrieben werden (siehe </w:t>
      </w:r>
      <w:r>
        <w:t>Kapitel 3.1.1).</w:t>
      </w:r>
    </w:p>
    <w:p w14:paraId="58269B58" w14:textId="07B64470" w:rsidR="00F90508" w:rsidRDefault="00F90508" w:rsidP="00F9050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944"/>
        <w:gridCol w:w="4944"/>
      </w:tblGrid>
      <w:tr w:rsidR="00717819" w:rsidRPr="00A44A97" w14:paraId="5C19197C" w14:textId="77777777" w:rsidTr="006A57D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F6B4E7A" w14:textId="77777777" w:rsidR="00717819" w:rsidRPr="00A44A97" w:rsidRDefault="00717819" w:rsidP="006A57DB">
            <w:pPr>
              <w:widowControl w:val="0"/>
              <w:jc w:val="center"/>
              <w:rPr>
                <w:b/>
                <w:sz w:val="24"/>
              </w:rPr>
            </w:pPr>
            <w:bookmarkStart w:id="114" w:name="_Toc310589020"/>
            <w:bookmarkStart w:id="115" w:name="_Toc487717718"/>
            <w:bookmarkStart w:id="116" w:name="_Toc498942882"/>
            <w:bookmarkStart w:id="117" w:name="_Toc498942904"/>
            <w:bookmarkStart w:id="118" w:name="_Toc498944337"/>
            <w:bookmarkStart w:id="119" w:name="_Toc505848483"/>
            <w:bookmarkStart w:id="120" w:name="_Toc505848505"/>
            <w:bookmarkStart w:id="121" w:name="_Toc505848633"/>
            <w:bookmarkStart w:id="122" w:name="_Toc505848706"/>
            <w:bookmarkStart w:id="123" w:name="_Toc536526184"/>
            <w:bookmarkStart w:id="124" w:name="_Toc536712098"/>
            <w:bookmarkStart w:id="125" w:name="_Toc536714534"/>
            <w:r w:rsidRPr="00A44A97">
              <w:rPr>
                <w:b/>
                <w:sz w:val="24"/>
              </w:rPr>
              <w:t>Zentrum</w:t>
            </w:r>
          </w:p>
          <w:p w14:paraId="62AE845F" w14:textId="77777777" w:rsidR="00717819" w:rsidRPr="00A44A97" w:rsidRDefault="00717819" w:rsidP="006A57DB">
            <w:pPr>
              <w:widowControl w:val="0"/>
              <w:jc w:val="center"/>
              <w:rPr>
                <w:b/>
              </w:rPr>
            </w:pPr>
            <w:r w:rsidRPr="00A92585">
              <w:rPr>
                <w:b/>
              </w:rPr>
              <w:t xml:space="preserve">Erstzertifizierungsaudit / Wiederholaudit: </w:t>
            </w:r>
            <w:r w:rsidRPr="00A44A97">
              <w:rPr>
                <w:b/>
              </w:rPr>
              <w:t>Beschreibung durch das Zentrum</w:t>
            </w:r>
          </w:p>
        </w:tc>
      </w:tr>
      <w:tr w:rsidR="00717819" w:rsidRPr="00DA547E" w14:paraId="0D260852" w14:textId="77777777" w:rsidTr="006A57D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9F3963E" w14:textId="77777777" w:rsidR="00717819" w:rsidRPr="00A44A97" w:rsidRDefault="00717819" w:rsidP="006A57DB">
            <w:pPr>
              <w:widowControl w:val="0"/>
              <w:jc w:val="both"/>
              <w:rPr>
                <w:rFonts w:cs="Arial"/>
              </w:rPr>
            </w:pPr>
            <w:r w:rsidRPr="00A44A97">
              <w:rPr>
                <w:rFonts w:cs="Arial"/>
              </w:rPr>
              <w:t>Platz für Ihre Kommentierung:</w:t>
            </w:r>
          </w:p>
          <w:p w14:paraId="20D7AD74" w14:textId="77777777" w:rsidR="00717819" w:rsidRPr="00DA547E" w:rsidRDefault="00717819" w:rsidP="006A57DB">
            <w:pPr>
              <w:widowControl w:val="0"/>
              <w:jc w:val="both"/>
              <w:rPr>
                <w:rFonts w:cs="Arial"/>
              </w:rPr>
            </w:pPr>
          </w:p>
        </w:tc>
      </w:tr>
      <w:tr w:rsidR="00717819" w:rsidRPr="00A44A97" w14:paraId="738E3F41" w14:textId="77777777" w:rsidTr="006A57D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719E8B7" w14:textId="77777777" w:rsidR="00717819" w:rsidRPr="00A44A97" w:rsidRDefault="00717819" w:rsidP="006A57DB">
            <w:pPr>
              <w:widowControl w:val="0"/>
              <w:jc w:val="center"/>
              <w:rPr>
                <w:b/>
                <w:sz w:val="24"/>
              </w:rPr>
            </w:pPr>
            <w:r w:rsidRPr="00A44A97">
              <w:rPr>
                <w:b/>
                <w:sz w:val="24"/>
              </w:rPr>
              <w:t>Fachexperte</w:t>
            </w:r>
          </w:p>
          <w:p w14:paraId="08016D6E" w14:textId="77777777" w:rsidR="00717819" w:rsidRDefault="00717819" w:rsidP="006A57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A92585">
              <w:rPr>
                <w:b/>
              </w:rPr>
              <w:t>Erstzertifizierungsaudit / Wiederholaudit:</w:t>
            </w:r>
          </w:p>
          <w:p w14:paraId="39CFCA3C" w14:textId="77777777" w:rsidR="00717819" w:rsidRPr="00A44A97" w:rsidRDefault="00717819" w:rsidP="006A57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Auditbericht</w:t>
            </w:r>
            <w:r w:rsidRPr="00A44A97">
              <w:rPr>
                <w:b/>
              </w:rPr>
              <w:t xml:space="preserve"> </w:t>
            </w:r>
          </w:p>
        </w:tc>
      </w:tr>
      <w:tr w:rsidR="00717819" w:rsidRPr="00A92585" w14:paraId="6AE220EA" w14:textId="77777777" w:rsidTr="006A57D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1D8A30" w14:textId="77777777" w:rsidR="00717819" w:rsidRDefault="00D35766" w:rsidP="006A57DB">
            <w:pPr>
              <w:widowControl w:val="0"/>
            </w:pPr>
            <w:sdt>
              <w:sdtPr>
                <w:id w:val="-191167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Anforderung erfüllt</w:t>
            </w:r>
          </w:p>
          <w:p w14:paraId="0F4B2ABB" w14:textId="77777777" w:rsidR="00717819" w:rsidRPr="00A92585" w:rsidRDefault="00D35766" w:rsidP="006A57DB">
            <w:pPr>
              <w:widowControl w:val="0"/>
            </w:pPr>
            <w:sdt>
              <w:sdtPr>
                <w:id w:val="177629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Hinweis</w:t>
            </w:r>
          </w:p>
          <w:p w14:paraId="51B312DC" w14:textId="77777777" w:rsidR="00717819" w:rsidRPr="00A92585" w:rsidRDefault="00D35766" w:rsidP="006A57DB">
            <w:pPr>
              <w:widowControl w:val="0"/>
            </w:pPr>
            <w:sdt>
              <w:sdtPr>
                <w:id w:val="-144260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Abweichung</w:t>
            </w:r>
          </w:p>
          <w:p w14:paraId="5DE77456" w14:textId="77777777" w:rsidR="00717819" w:rsidRPr="00A92585" w:rsidRDefault="00717819" w:rsidP="006A57DB">
            <w:pPr>
              <w:widowControl w:val="0"/>
            </w:pPr>
          </w:p>
          <w:p w14:paraId="1366EF19" w14:textId="77777777" w:rsidR="00717819" w:rsidRPr="00A92585" w:rsidRDefault="00D35766" w:rsidP="006A57DB">
            <w:pPr>
              <w:widowControl w:val="0"/>
            </w:pPr>
            <w:sdt>
              <w:sdtPr>
                <w:id w:val="30512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Kommentar:</w:t>
            </w:r>
          </w:p>
          <w:p w14:paraId="6EEF3C1D" w14:textId="77777777" w:rsidR="00717819" w:rsidRPr="00A92585" w:rsidRDefault="00717819" w:rsidP="006A57DB">
            <w:pPr>
              <w:widowControl w:val="0"/>
            </w:pPr>
          </w:p>
        </w:tc>
      </w:tr>
      <w:tr w:rsidR="00717819" w:rsidRPr="00D3370C" w14:paraId="7220E869" w14:textId="77777777" w:rsidTr="006A57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0159EEF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 w:val="24"/>
              </w:rPr>
              <w:t>Zentrum</w:t>
            </w:r>
          </w:p>
          <w:p w14:paraId="587ED5EB" w14:textId="77777777" w:rsidR="00717819" w:rsidRPr="006D1990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 w:rsidRPr="006D1990">
              <w:rPr>
                <w:rFonts w:eastAsia="Times New Roman" w:cs="Arial"/>
                <w:b/>
                <w:szCs w:val="20"/>
              </w:rPr>
              <w:t>1.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 w:rsidRPr="006D1990">
              <w:rPr>
                <w:rFonts w:eastAsia="Times New Roman" w:cs="Arial"/>
                <w:b/>
                <w:szCs w:val="20"/>
              </w:rPr>
              <w:t>Überwachungsaudit: Änderungen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E180D3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 w:val="24"/>
              </w:rPr>
              <w:t>Zentrum</w:t>
            </w:r>
          </w:p>
          <w:p w14:paraId="2A17E7B6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2</w:t>
            </w:r>
            <w:r w:rsidRPr="006D1990">
              <w:rPr>
                <w:rFonts w:eastAsia="Times New Roman" w:cs="Arial"/>
                <w:b/>
                <w:szCs w:val="20"/>
              </w:rPr>
              <w:t>.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 w:rsidRPr="006D1990">
              <w:rPr>
                <w:rFonts w:eastAsia="Times New Roman" w:cs="Arial"/>
                <w:b/>
                <w:szCs w:val="20"/>
              </w:rPr>
              <w:t>Überwachungsaudit: Änderungen</w:t>
            </w:r>
          </w:p>
        </w:tc>
      </w:tr>
      <w:tr w:rsidR="00717819" w:rsidRPr="00D3370C" w14:paraId="4454633B" w14:textId="77777777" w:rsidTr="006A57DB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81064B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-71296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keine Änderungen </w:t>
            </w:r>
          </w:p>
          <w:p w14:paraId="37DB58B8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-210325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>
              <w:rPr>
                <w:rFonts w:eastAsia="Times New Roman" w:cs="Arial"/>
                <w:szCs w:val="20"/>
              </w:rPr>
              <w:t xml:space="preserve"> </w:t>
            </w:r>
            <w:r w:rsidR="00717819" w:rsidRPr="00A92585">
              <w:rPr>
                <w:rFonts w:eastAsia="Times New Roman" w:cs="Arial"/>
                <w:szCs w:val="20"/>
              </w:rPr>
              <w:t xml:space="preserve">Änderungen, bitte beschreiben (auch bei Änderung der Anforderungen): </w:t>
            </w:r>
          </w:p>
          <w:p w14:paraId="74E74CDA" w14:textId="77777777" w:rsidR="00717819" w:rsidRPr="00D3370C" w:rsidRDefault="00717819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7C485F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-12871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keine Änderungen </w:t>
            </w:r>
          </w:p>
          <w:p w14:paraId="02F1440D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-146311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>
              <w:rPr>
                <w:rFonts w:eastAsia="Times New Roman" w:cs="Arial"/>
                <w:szCs w:val="20"/>
              </w:rPr>
              <w:t xml:space="preserve"> </w:t>
            </w:r>
            <w:r w:rsidR="00717819" w:rsidRPr="00A92585">
              <w:rPr>
                <w:rFonts w:eastAsia="Times New Roman" w:cs="Arial"/>
                <w:szCs w:val="20"/>
              </w:rPr>
              <w:t xml:space="preserve">Änderungen, bitte beschreiben (auch bei Änderung der Anforderungen): </w:t>
            </w:r>
          </w:p>
          <w:p w14:paraId="7CCC4A89" w14:textId="77777777" w:rsidR="00717819" w:rsidRPr="00D3370C" w:rsidRDefault="00717819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717819" w:rsidRPr="00D3370C" w14:paraId="391160E1" w14:textId="77777777" w:rsidTr="006A57DB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FA9C5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 w:val="24"/>
                <w:szCs w:val="20"/>
              </w:rPr>
            </w:pPr>
            <w:r w:rsidRPr="00D3370C">
              <w:rPr>
                <w:rFonts w:eastAsia="Times New Roman" w:cs="Arial"/>
                <w:b/>
                <w:sz w:val="24"/>
              </w:rPr>
              <w:t>Fachexperte</w:t>
            </w:r>
          </w:p>
          <w:p w14:paraId="7AD0D483" w14:textId="77777777" w:rsidR="00717819" w:rsidRPr="00DE0739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 w:rsidRPr="006D1990">
              <w:rPr>
                <w:rFonts w:eastAsia="Times New Roman" w:cs="Arial"/>
                <w:b/>
                <w:szCs w:val="20"/>
              </w:rPr>
              <w:t>1.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 w:rsidRPr="006D1990">
              <w:rPr>
                <w:rFonts w:eastAsia="Times New Roman" w:cs="Arial"/>
                <w:b/>
                <w:szCs w:val="20"/>
              </w:rPr>
              <w:t xml:space="preserve">Überwachungsaudit: </w:t>
            </w:r>
            <w:r>
              <w:rPr>
                <w:rFonts w:eastAsia="Times New Roman" w:cs="Arial"/>
                <w:b/>
                <w:szCs w:val="20"/>
              </w:rPr>
              <w:t>Auditbericht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59FCC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 w:val="24"/>
              </w:rPr>
              <w:t>Fachexperte</w:t>
            </w:r>
          </w:p>
          <w:p w14:paraId="138038D8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2</w:t>
            </w:r>
            <w:r w:rsidRPr="006D1990">
              <w:rPr>
                <w:rFonts w:eastAsia="Times New Roman" w:cs="Arial"/>
                <w:b/>
                <w:szCs w:val="20"/>
              </w:rPr>
              <w:t>.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 w:rsidRPr="006D1990">
              <w:rPr>
                <w:rFonts w:eastAsia="Times New Roman" w:cs="Arial"/>
                <w:b/>
                <w:szCs w:val="20"/>
              </w:rPr>
              <w:t xml:space="preserve">Überwachungsaudit: </w:t>
            </w:r>
            <w:r>
              <w:rPr>
                <w:rFonts w:eastAsia="Times New Roman" w:cs="Arial"/>
                <w:b/>
                <w:szCs w:val="20"/>
              </w:rPr>
              <w:t>Auditbericht</w:t>
            </w:r>
          </w:p>
        </w:tc>
      </w:tr>
      <w:tr w:rsidR="00717819" w:rsidRPr="00A92585" w14:paraId="57D56A84" w14:textId="77777777" w:rsidTr="006A57DB">
        <w:trPr>
          <w:trHeight w:val="917"/>
        </w:trPr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BE6A3B" w14:textId="77777777" w:rsidR="00717819" w:rsidRPr="00A92585" w:rsidRDefault="00717819" w:rsidP="006A57DB">
            <w:pPr>
              <w:widowControl w:val="0"/>
              <w:rPr>
                <w:rFonts w:eastAsia="Times New Roman" w:cs="Arial"/>
                <w:szCs w:val="20"/>
              </w:rPr>
            </w:pPr>
            <w:r w:rsidRPr="00A92585">
              <w:rPr>
                <w:rFonts w:eastAsia="Times New Roman" w:cs="Arial"/>
                <w:szCs w:val="20"/>
              </w:rPr>
              <w:t xml:space="preserve">Bearbeitung Hinweis(e) / Abweichung(en) des letzten Audits </w:t>
            </w:r>
          </w:p>
          <w:p w14:paraId="25FE591D" w14:textId="77777777" w:rsidR="00717819" w:rsidRPr="00A92585" w:rsidRDefault="00D35766" w:rsidP="006A57DB">
            <w:pPr>
              <w:widowControl w:val="0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38939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ja</w:t>
            </w:r>
          </w:p>
          <w:p w14:paraId="29AD74CB" w14:textId="77777777" w:rsidR="00717819" w:rsidRPr="00A92585" w:rsidRDefault="00D35766" w:rsidP="006A57DB">
            <w:pPr>
              <w:widowControl w:val="0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115401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nein, bitte beschreiben:</w:t>
            </w:r>
          </w:p>
          <w:p w14:paraId="7E665F9E" w14:textId="77777777" w:rsidR="00717819" w:rsidRPr="00A92585" w:rsidRDefault="00717819" w:rsidP="006A57DB">
            <w:pPr>
              <w:widowControl w:val="0"/>
              <w:rPr>
                <w:rFonts w:eastAsia="Times New Roman" w:cs="Arial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386F225D" w14:textId="77777777" w:rsidR="00717819" w:rsidRPr="00A92585" w:rsidRDefault="00717819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r w:rsidRPr="00A92585">
              <w:rPr>
                <w:rFonts w:eastAsia="Times New Roman" w:cs="Arial"/>
                <w:szCs w:val="20"/>
              </w:rPr>
              <w:t xml:space="preserve">Bearbeitung Hinweis(e) / Abweichung(en) des letzten Audits </w:t>
            </w:r>
          </w:p>
          <w:p w14:paraId="1A862E44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53786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ja</w:t>
            </w:r>
          </w:p>
          <w:p w14:paraId="28A9B06F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13861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nein, bitte beschreiben:</w:t>
            </w:r>
          </w:p>
          <w:p w14:paraId="10E261FA" w14:textId="77777777" w:rsidR="00717819" w:rsidRPr="00A92585" w:rsidRDefault="00717819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717819" w:rsidRPr="00A92585" w14:paraId="67DA8EA1" w14:textId="77777777" w:rsidTr="006A57DB">
        <w:trPr>
          <w:trHeight w:val="281"/>
        </w:trPr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31643AB9" w14:textId="77777777" w:rsidR="00717819" w:rsidRDefault="00D35766" w:rsidP="006A57DB">
            <w:pPr>
              <w:widowControl w:val="0"/>
            </w:pPr>
            <w:sdt>
              <w:sdtPr>
                <w:id w:val="-168343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Anforderung erfüllt</w:t>
            </w:r>
          </w:p>
          <w:p w14:paraId="6D2D8CD7" w14:textId="77777777" w:rsidR="00717819" w:rsidRPr="00A92585" w:rsidRDefault="00D35766" w:rsidP="006A57DB">
            <w:pPr>
              <w:widowControl w:val="0"/>
            </w:pPr>
            <w:sdt>
              <w:sdtPr>
                <w:id w:val="167091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Hinweis</w:t>
            </w:r>
          </w:p>
          <w:p w14:paraId="078118CF" w14:textId="77777777" w:rsidR="00717819" w:rsidRPr="00A92585" w:rsidRDefault="00D35766" w:rsidP="006A57DB">
            <w:pPr>
              <w:widowControl w:val="0"/>
            </w:pPr>
            <w:sdt>
              <w:sdtPr>
                <w:id w:val="-107713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Abweichung, gemäß Abweichungsprotokoll</w:t>
            </w:r>
          </w:p>
          <w:p w14:paraId="7EA164AF" w14:textId="77777777" w:rsidR="00717819" w:rsidRPr="00A92585" w:rsidRDefault="00717819" w:rsidP="006A57DB">
            <w:pPr>
              <w:widowControl w:val="0"/>
            </w:pPr>
          </w:p>
          <w:p w14:paraId="10A08337" w14:textId="77777777" w:rsidR="00717819" w:rsidRPr="00A92585" w:rsidRDefault="00D35766" w:rsidP="006A57DB">
            <w:pPr>
              <w:widowControl w:val="0"/>
            </w:pPr>
            <w:sdt>
              <w:sdtPr>
                <w:id w:val="177057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Kommentar:</w:t>
            </w:r>
          </w:p>
          <w:p w14:paraId="78D68F59" w14:textId="77777777" w:rsidR="00717819" w:rsidRPr="00A92585" w:rsidRDefault="00717819" w:rsidP="006A57DB">
            <w:pPr>
              <w:widowControl w:val="0"/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5A463647" w14:textId="77777777" w:rsidR="00717819" w:rsidRDefault="00D35766" w:rsidP="006A57DB">
            <w:pPr>
              <w:widowControl w:val="0"/>
            </w:pPr>
            <w:sdt>
              <w:sdtPr>
                <w:id w:val="14062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Anforderung erfüllt</w:t>
            </w:r>
          </w:p>
          <w:p w14:paraId="529D1FD4" w14:textId="77777777" w:rsidR="00717819" w:rsidRPr="00A92585" w:rsidRDefault="00D35766" w:rsidP="006A57DB">
            <w:pPr>
              <w:widowControl w:val="0"/>
            </w:pPr>
            <w:sdt>
              <w:sdtPr>
                <w:id w:val="88583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Hinweis</w:t>
            </w:r>
          </w:p>
          <w:p w14:paraId="70DAE047" w14:textId="77777777" w:rsidR="00717819" w:rsidRPr="00A92585" w:rsidRDefault="00D35766" w:rsidP="006A57DB">
            <w:pPr>
              <w:widowControl w:val="0"/>
            </w:pPr>
            <w:sdt>
              <w:sdtPr>
                <w:id w:val="58457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Abweichung, gemäß Abweichungsprotokoll</w:t>
            </w:r>
          </w:p>
          <w:p w14:paraId="17DB02F3" w14:textId="77777777" w:rsidR="00717819" w:rsidRPr="00A92585" w:rsidRDefault="00717819" w:rsidP="006A57DB">
            <w:pPr>
              <w:widowControl w:val="0"/>
            </w:pPr>
          </w:p>
          <w:p w14:paraId="480CE132" w14:textId="77777777" w:rsidR="00717819" w:rsidRPr="00A92585" w:rsidRDefault="00D35766" w:rsidP="006A57DB">
            <w:pPr>
              <w:widowControl w:val="0"/>
            </w:pPr>
            <w:sdt>
              <w:sdtPr>
                <w:id w:val="-17211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Kommentar:</w:t>
            </w:r>
          </w:p>
          <w:p w14:paraId="3128087E" w14:textId="77777777" w:rsidR="00717819" w:rsidRPr="00A92585" w:rsidRDefault="00717819" w:rsidP="006A57DB">
            <w:pPr>
              <w:widowControl w:val="0"/>
            </w:pPr>
          </w:p>
        </w:tc>
      </w:tr>
    </w:tbl>
    <w:p w14:paraId="04BDF40B" w14:textId="514429F3" w:rsidR="00F90508" w:rsidRDefault="00F90508" w:rsidP="00F90508">
      <w:pPr>
        <w:pStyle w:val="berschrift2"/>
        <w:keepNext w:val="0"/>
        <w:keepLines w:val="0"/>
        <w:widowControl w:val="0"/>
      </w:pPr>
      <w:r w:rsidRPr="005F54C5">
        <w:t>3.2</w:t>
      </w:r>
      <w:r w:rsidRPr="005F54C5">
        <w:tab/>
        <w:t>Stützprozesse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14:paraId="368376A5" w14:textId="77777777" w:rsidR="00F90508" w:rsidRDefault="00F90508" w:rsidP="00F90508">
      <w:pPr>
        <w:pStyle w:val="berschrift4"/>
        <w:keepNext w:val="0"/>
        <w:widowControl w:val="0"/>
        <w:spacing w:before="240"/>
        <w:jc w:val="both"/>
      </w:pPr>
      <w:bookmarkStart w:id="126" w:name="_Toc310589039"/>
      <w:bookmarkStart w:id="127" w:name="_Toc498944356"/>
      <w:bookmarkStart w:id="128" w:name="_Toc505848485"/>
      <w:bookmarkStart w:id="129" w:name="_Toc505848507"/>
      <w:bookmarkStart w:id="130" w:name="_Toc505848635"/>
      <w:bookmarkStart w:id="131" w:name="_Toc505848708"/>
      <w:bookmarkStart w:id="132" w:name="_Toc536526185"/>
      <w:bookmarkStart w:id="133" w:name="_Toc536714535"/>
      <w:bookmarkStart w:id="134" w:name="_Toc310589030"/>
      <w:r w:rsidRPr="005F54C5">
        <w:t>3.2.14</w:t>
      </w:r>
      <w:r w:rsidRPr="005F54C5">
        <w:tab/>
        <w:t>Logistik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14:paraId="6C6B669D" w14:textId="77777777" w:rsidR="00F90508" w:rsidRPr="004527AC" w:rsidRDefault="00F90508" w:rsidP="00F90508">
      <w:pPr>
        <w:pStyle w:val="Tabellen-berschrift2"/>
        <w:widowControl w:val="0"/>
        <w:spacing w:before="0" w:after="0" w:line="276" w:lineRule="auto"/>
        <w:jc w:val="both"/>
        <w:rPr>
          <w:sz w:val="20"/>
          <w:szCs w:val="20"/>
        </w:rPr>
      </w:pPr>
      <w:r w:rsidRPr="004527AC">
        <w:rPr>
          <w:sz w:val="20"/>
          <w:szCs w:val="20"/>
        </w:rPr>
        <w:t xml:space="preserve">Umgang mit Implantaten: </w:t>
      </w:r>
    </w:p>
    <w:p w14:paraId="29DD3EC8" w14:textId="77777777" w:rsidR="003B6FD5" w:rsidRPr="003B6FD5" w:rsidRDefault="003B6FD5" w:rsidP="003B6FD5">
      <w:pPr>
        <w:widowControl w:val="0"/>
        <w:spacing w:line="276" w:lineRule="auto"/>
        <w:jc w:val="both"/>
      </w:pPr>
      <w:r w:rsidRPr="003B6FD5">
        <w:t xml:space="preserve">In der </w:t>
      </w:r>
      <w:proofErr w:type="spellStart"/>
      <w:r w:rsidRPr="003B6FD5">
        <w:t>Primärendoprothetik</w:t>
      </w:r>
      <w:proofErr w:type="spellEnd"/>
      <w:r w:rsidRPr="003B6FD5">
        <w:t xml:space="preserve"> des Tumorgelenkes muss eine der klinischen Ausgangssituation und der Komplexität des Falls angepasste Versorgung, sowie die Verfügbarkeit der erforderlichen Implantate, sichergestellt sein. </w:t>
      </w:r>
    </w:p>
    <w:p w14:paraId="27BE57D3" w14:textId="77777777" w:rsidR="003B6FD5" w:rsidRPr="00544BC1" w:rsidRDefault="003B6FD5" w:rsidP="003B6FD5">
      <w:pPr>
        <w:widowControl w:val="0"/>
        <w:spacing w:line="276" w:lineRule="auto"/>
        <w:jc w:val="both"/>
      </w:pPr>
      <w:r w:rsidRPr="003B6FD5">
        <w:t xml:space="preserve">Für </w:t>
      </w:r>
      <w:proofErr w:type="spellStart"/>
      <w:r w:rsidRPr="003B6FD5">
        <w:t>Frakturendoprothesen</w:t>
      </w:r>
      <w:proofErr w:type="spellEnd"/>
      <w:r w:rsidRPr="003B6FD5">
        <w:t xml:space="preserve"> und </w:t>
      </w:r>
      <w:r w:rsidRPr="00544BC1">
        <w:t>Revisions-</w:t>
      </w:r>
      <w:proofErr w:type="spellStart"/>
      <w:r w:rsidRPr="00544BC1">
        <w:t>Tumorendoprothesen</w:t>
      </w:r>
      <w:proofErr w:type="spellEnd"/>
      <w:r w:rsidRPr="00544BC1">
        <w:t xml:space="preserve"> müssen spezielle Systeme in ausreichender Anzahl vorgehalten werden. </w:t>
      </w:r>
    </w:p>
    <w:p w14:paraId="4C3BF2F9" w14:textId="77777777" w:rsidR="003B6FD5" w:rsidRPr="00544BC1" w:rsidRDefault="003B6FD5" w:rsidP="003B6FD5">
      <w:pPr>
        <w:widowControl w:val="0"/>
        <w:spacing w:line="276" w:lineRule="auto"/>
        <w:jc w:val="both"/>
      </w:pPr>
      <w:r w:rsidRPr="00544BC1">
        <w:t xml:space="preserve">Für </w:t>
      </w:r>
      <w:proofErr w:type="spellStart"/>
      <w:r w:rsidRPr="00544BC1">
        <w:rPr>
          <w:rFonts w:cs="Arial"/>
          <w:bCs/>
        </w:rPr>
        <w:t>EPZmax</w:t>
      </w:r>
      <w:proofErr w:type="spellEnd"/>
      <w:r w:rsidRPr="00544BC1">
        <w:t xml:space="preserve"> müssen im Bereich der Hüft-</w:t>
      </w:r>
      <w:proofErr w:type="spellStart"/>
      <w:r w:rsidRPr="00544BC1">
        <w:t>Wechselendoprothetik</w:t>
      </w:r>
      <w:proofErr w:type="spellEnd"/>
      <w:r w:rsidRPr="00544BC1">
        <w:t xml:space="preserve"> ein modulares System sowie verschiedene Pfannentypen und Stützschalen zur Verfügung stehen.</w:t>
      </w:r>
    </w:p>
    <w:p w14:paraId="0664FF40" w14:textId="77777777" w:rsidR="00F90508" w:rsidRPr="00544BC1" w:rsidRDefault="00F90508" w:rsidP="00F9050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944"/>
        <w:gridCol w:w="4944"/>
      </w:tblGrid>
      <w:tr w:rsidR="00717819" w:rsidRPr="00A44A97" w14:paraId="6AB76A60" w14:textId="77777777" w:rsidTr="006A57D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3171C4D" w14:textId="77777777" w:rsidR="00717819" w:rsidRPr="00A44A97" w:rsidRDefault="00717819" w:rsidP="006A57DB">
            <w:pPr>
              <w:widowControl w:val="0"/>
              <w:jc w:val="center"/>
              <w:rPr>
                <w:b/>
                <w:sz w:val="24"/>
              </w:rPr>
            </w:pPr>
            <w:bookmarkStart w:id="135" w:name="_Toc310589044"/>
            <w:bookmarkStart w:id="136" w:name="_Toc487717742"/>
            <w:bookmarkStart w:id="137" w:name="_Toc498942883"/>
            <w:bookmarkStart w:id="138" w:name="_Toc498942905"/>
            <w:bookmarkStart w:id="139" w:name="_Toc498944361"/>
            <w:bookmarkStart w:id="140" w:name="_Toc505848486"/>
            <w:bookmarkStart w:id="141" w:name="_Toc505848508"/>
            <w:bookmarkStart w:id="142" w:name="_Toc505848636"/>
            <w:bookmarkStart w:id="143" w:name="_Toc505848709"/>
            <w:bookmarkEnd w:id="134"/>
            <w:r w:rsidRPr="00A44A97">
              <w:rPr>
                <w:b/>
                <w:sz w:val="24"/>
              </w:rPr>
              <w:lastRenderedPageBreak/>
              <w:t>Zentrum</w:t>
            </w:r>
          </w:p>
          <w:p w14:paraId="28A55B97" w14:textId="77777777" w:rsidR="00717819" w:rsidRPr="00A44A97" w:rsidRDefault="00717819" w:rsidP="006A57DB">
            <w:pPr>
              <w:widowControl w:val="0"/>
              <w:jc w:val="center"/>
              <w:rPr>
                <w:b/>
              </w:rPr>
            </w:pPr>
            <w:r w:rsidRPr="00A92585">
              <w:rPr>
                <w:b/>
              </w:rPr>
              <w:t xml:space="preserve">Erstzertifizierungsaudit / Wiederholaudit: </w:t>
            </w:r>
            <w:r w:rsidRPr="00A44A97">
              <w:rPr>
                <w:b/>
              </w:rPr>
              <w:t>Beschreibung durch das Zentrum</w:t>
            </w:r>
          </w:p>
        </w:tc>
      </w:tr>
      <w:tr w:rsidR="00717819" w:rsidRPr="00DA547E" w14:paraId="00E203C2" w14:textId="77777777" w:rsidTr="006A57D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78D066" w14:textId="77777777" w:rsidR="00717819" w:rsidRPr="00A44A97" w:rsidRDefault="00717819" w:rsidP="006A57DB">
            <w:pPr>
              <w:widowControl w:val="0"/>
              <w:jc w:val="both"/>
              <w:rPr>
                <w:rFonts w:cs="Arial"/>
              </w:rPr>
            </w:pPr>
            <w:r w:rsidRPr="00A44A97">
              <w:rPr>
                <w:rFonts w:cs="Arial"/>
              </w:rPr>
              <w:t>Platz für Ihre Kommentierung:</w:t>
            </w:r>
          </w:p>
          <w:p w14:paraId="4ADFA5A2" w14:textId="77777777" w:rsidR="00717819" w:rsidRPr="00DA547E" w:rsidRDefault="00717819" w:rsidP="006A57DB">
            <w:pPr>
              <w:widowControl w:val="0"/>
              <w:jc w:val="both"/>
              <w:rPr>
                <w:rFonts w:cs="Arial"/>
              </w:rPr>
            </w:pPr>
          </w:p>
        </w:tc>
      </w:tr>
      <w:tr w:rsidR="00717819" w:rsidRPr="00A44A97" w14:paraId="2584089A" w14:textId="77777777" w:rsidTr="006A57D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9B6DD06" w14:textId="77777777" w:rsidR="00717819" w:rsidRPr="00A44A97" w:rsidRDefault="00717819" w:rsidP="006A57DB">
            <w:pPr>
              <w:widowControl w:val="0"/>
              <w:jc w:val="center"/>
              <w:rPr>
                <w:b/>
                <w:sz w:val="24"/>
              </w:rPr>
            </w:pPr>
            <w:r w:rsidRPr="00A44A97">
              <w:rPr>
                <w:b/>
                <w:sz w:val="24"/>
              </w:rPr>
              <w:t>Fachexperte</w:t>
            </w:r>
          </w:p>
          <w:p w14:paraId="774A2E2E" w14:textId="77777777" w:rsidR="00717819" w:rsidRDefault="00717819" w:rsidP="006A57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A92585">
              <w:rPr>
                <w:b/>
              </w:rPr>
              <w:t>Erstzertifizierungsaudit / Wiederholaudit:</w:t>
            </w:r>
          </w:p>
          <w:p w14:paraId="73DAA1F4" w14:textId="77777777" w:rsidR="00717819" w:rsidRPr="00A44A97" w:rsidRDefault="00717819" w:rsidP="006A57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Auditbericht</w:t>
            </w:r>
            <w:r w:rsidRPr="00A44A97">
              <w:rPr>
                <w:b/>
              </w:rPr>
              <w:t xml:space="preserve"> </w:t>
            </w:r>
          </w:p>
        </w:tc>
      </w:tr>
      <w:tr w:rsidR="00717819" w:rsidRPr="00A92585" w14:paraId="26D94F89" w14:textId="77777777" w:rsidTr="006A57D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4AB244" w14:textId="77777777" w:rsidR="00717819" w:rsidRDefault="00D35766" w:rsidP="006A57DB">
            <w:pPr>
              <w:widowControl w:val="0"/>
            </w:pPr>
            <w:sdt>
              <w:sdtPr>
                <w:id w:val="-187221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Anforderung erfüllt</w:t>
            </w:r>
          </w:p>
          <w:p w14:paraId="2DA5CEFE" w14:textId="77777777" w:rsidR="00717819" w:rsidRPr="00A92585" w:rsidRDefault="00D35766" w:rsidP="006A57DB">
            <w:pPr>
              <w:widowControl w:val="0"/>
            </w:pPr>
            <w:sdt>
              <w:sdtPr>
                <w:id w:val="-37624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Hinweis</w:t>
            </w:r>
          </w:p>
          <w:p w14:paraId="4D02BC84" w14:textId="77777777" w:rsidR="00717819" w:rsidRPr="00A92585" w:rsidRDefault="00D35766" w:rsidP="006A57DB">
            <w:pPr>
              <w:widowControl w:val="0"/>
            </w:pPr>
            <w:sdt>
              <w:sdtPr>
                <w:id w:val="166828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Abweichung</w:t>
            </w:r>
          </w:p>
          <w:p w14:paraId="7D06F069" w14:textId="77777777" w:rsidR="00717819" w:rsidRPr="00A92585" w:rsidRDefault="00717819" w:rsidP="006A57DB">
            <w:pPr>
              <w:widowControl w:val="0"/>
            </w:pPr>
          </w:p>
          <w:p w14:paraId="0E41F1E5" w14:textId="77777777" w:rsidR="00717819" w:rsidRPr="00A92585" w:rsidRDefault="00D35766" w:rsidP="006A57DB">
            <w:pPr>
              <w:widowControl w:val="0"/>
            </w:pPr>
            <w:sdt>
              <w:sdtPr>
                <w:id w:val="98643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Kommentar:</w:t>
            </w:r>
          </w:p>
          <w:p w14:paraId="12E99A83" w14:textId="77777777" w:rsidR="00717819" w:rsidRPr="00A92585" w:rsidRDefault="00717819" w:rsidP="006A57DB">
            <w:pPr>
              <w:widowControl w:val="0"/>
            </w:pPr>
          </w:p>
        </w:tc>
      </w:tr>
      <w:tr w:rsidR="00717819" w:rsidRPr="00D3370C" w14:paraId="54F197F3" w14:textId="77777777" w:rsidTr="006A57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9CCFA3B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 w:val="24"/>
              </w:rPr>
              <w:t>Zentrum</w:t>
            </w:r>
          </w:p>
          <w:p w14:paraId="47A8A3DE" w14:textId="77777777" w:rsidR="00717819" w:rsidRPr="006D1990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 w:rsidRPr="006D1990">
              <w:rPr>
                <w:rFonts w:eastAsia="Times New Roman" w:cs="Arial"/>
                <w:b/>
                <w:szCs w:val="20"/>
              </w:rPr>
              <w:t>1.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 w:rsidRPr="006D1990">
              <w:rPr>
                <w:rFonts w:eastAsia="Times New Roman" w:cs="Arial"/>
                <w:b/>
                <w:szCs w:val="20"/>
              </w:rPr>
              <w:t>Überwachungsaudit: Änderungen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A34DFF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 w:val="24"/>
              </w:rPr>
              <w:t>Zentrum</w:t>
            </w:r>
          </w:p>
          <w:p w14:paraId="32F3FB04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2</w:t>
            </w:r>
            <w:r w:rsidRPr="006D1990">
              <w:rPr>
                <w:rFonts w:eastAsia="Times New Roman" w:cs="Arial"/>
                <w:b/>
                <w:szCs w:val="20"/>
              </w:rPr>
              <w:t>.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 w:rsidRPr="006D1990">
              <w:rPr>
                <w:rFonts w:eastAsia="Times New Roman" w:cs="Arial"/>
                <w:b/>
                <w:szCs w:val="20"/>
              </w:rPr>
              <w:t>Überwachungsaudit: Änderungen</w:t>
            </w:r>
          </w:p>
        </w:tc>
      </w:tr>
      <w:tr w:rsidR="00717819" w:rsidRPr="00D3370C" w14:paraId="14E46B2C" w14:textId="77777777" w:rsidTr="006A57DB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35F3AC4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-125003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keine Änderungen </w:t>
            </w:r>
          </w:p>
          <w:p w14:paraId="075E43DA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-48894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>
              <w:rPr>
                <w:rFonts w:eastAsia="Times New Roman" w:cs="Arial"/>
                <w:szCs w:val="20"/>
              </w:rPr>
              <w:t xml:space="preserve"> </w:t>
            </w:r>
            <w:r w:rsidR="00717819" w:rsidRPr="00A92585">
              <w:rPr>
                <w:rFonts w:eastAsia="Times New Roman" w:cs="Arial"/>
                <w:szCs w:val="20"/>
              </w:rPr>
              <w:t xml:space="preserve">Änderungen, bitte beschreiben (auch bei Änderung der Anforderungen): </w:t>
            </w:r>
          </w:p>
          <w:p w14:paraId="465DC315" w14:textId="77777777" w:rsidR="00717819" w:rsidRPr="00D3370C" w:rsidRDefault="00717819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1E203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-95818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keine Änderungen </w:t>
            </w:r>
          </w:p>
          <w:p w14:paraId="47183759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213058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>
              <w:rPr>
                <w:rFonts w:eastAsia="Times New Roman" w:cs="Arial"/>
                <w:szCs w:val="20"/>
              </w:rPr>
              <w:t xml:space="preserve"> </w:t>
            </w:r>
            <w:r w:rsidR="00717819" w:rsidRPr="00A92585">
              <w:rPr>
                <w:rFonts w:eastAsia="Times New Roman" w:cs="Arial"/>
                <w:szCs w:val="20"/>
              </w:rPr>
              <w:t xml:space="preserve">Änderungen, bitte beschreiben (auch bei Änderung der Anforderungen): </w:t>
            </w:r>
          </w:p>
          <w:p w14:paraId="07103C42" w14:textId="77777777" w:rsidR="00717819" w:rsidRPr="00D3370C" w:rsidRDefault="00717819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717819" w:rsidRPr="00D3370C" w14:paraId="1BD222C3" w14:textId="77777777" w:rsidTr="006A57DB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03D7F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 w:val="24"/>
                <w:szCs w:val="20"/>
              </w:rPr>
            </w:pPr>
            <w:r w:rsidRPr="00D3370C">
              <w:rPr>
                <w:rFonts w:eastAsia="Times New Roman" w:cs="Arial"/>
                <w:b/>
                <w:sz w:val="24"/>
              </w:rPr>
              <w:t>Fachexperte</w:t>
            </w:r>
          </w:p>
          <w:p w14:paraId="3073E1B1" w14:textId="77777777" w:rsidR="00717819" w:rsidRPr="00DE0739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 w:rsidRPr="006D1990">
              <w:rPr>
                <w:rFonts w:eastAsia="Times New Roman" w:cs="Arial"/>
                <w:b/>
                <w:szCs w:val="20"/>
              </w:rPr>
              <w:t>1.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 w:rsidRPr="006D1990">
              <w:rPr>
                <w:rFonts w:eastAsia="Times New Roman" w:cs="Arial"/>
                <w:b/>
                <w:szCs w:val="20"/>
              </w:rPr>
              <w:t xml:space="preserve">Überwachungsaudit: </w:t>
            </w:r>
            <w:r>
              <w:rPr>
                <w:rFonts w:eastAsia="Times New Roman" w:cs="Arial"/>
                <w:b/>
                <w:szCs w:val="20"/>
              </w:rPr>
              <w:t>Auditbericht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611C0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 w:val="24"/>
              </w:rPr>
              <w:t>Fachexperte</w:t>
            </w:r>
          </w:p>
          <w:p w14:paraId="4603D368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2</w:t>
            </w:r>
            <w:r w:rsidRPr="006D1990">
              <w:rPr>
                <w:rFonts w:eastAsia="Times New Roman" w:cs="Arial"/>
                <w:b/>
                <w:szCs w:val="20"/>
              </w:rPr>
              <w:t>.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 w:rsidRPr="006D1990">
              <w:rPr>
                <w:rFonts w:eastAsia="Times New Roman" w:cs="Arial"/>
                <w:b/>
                <w:szCs w:val="20"/>
              </w:rPr>
              <w:t xml:space="preserve">Überwachungsaudit: </w:t>
            </w:r>
            <w:r>
              <w:rPr>
                <w:rFonts w:eastAsia="Times New Roman" w:cs="Arial"/>
                <w:b/>
                <w:szCs w:val="20"/>
              </w:rPr>
              <w:t>Auditbericht</w:t>
            </w:r>
          </w:p>
        </w:tc>
      </w:tr>
      <w:tr w:rsidR="00717819" w:rsidRPr="00A92585" w14:paraId="77977716" w14:textId="77777777" w:rsidTr="006A57DB">
        <w:trPr>
          <w:trHeight w:val="917"/>
        </w:trPr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C4E7B" w14:textId="77777777" w:rsidR="00717819" w:rsidRPr="00A92585" w:rsidRDefault="00717819" w:rsidP="006A57DB">
            <w:pPr>
              <w:widowControl w:val="0"/>
              <w:rPr>
                <w:rFonts w:eastAsia="Times New Roman" w:cs="Arial"/>
                <w:szCs w:val="20"/>
              </w:rPr>
            </w:pPr>
            <w:r w:rsidRPr="00A92585">
              <w:rPr>
                <w:rFonts w:eastAsia="Times New Roman" w:cs="Arial"/>
                <w:szCs w:val="20"/>
              </w:rPr>
              <w:t xml:space="preserve">Bearbeitung Hinweis(e) / Abweichung(en) des letzten Audits </w:t>
            </w:r>
          </w:p>
          <w:p w14:paraId="0CABB501" w14:textId="77777777" w:rsidR="00717819" w:rsidRPr="00A92585" w:rsidRDefault="00D35766" w:rsidP="006A57DB">
            <w:pPr>
              <w:widowControl w:val="0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-166176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ja</w:t>
            </w:r>
          </w:p>
          <w:p w14:paraId="324BA58E" w14:textId="77777777" w:rsidR="00717819" w:rsidRPr="00A92585" w:rsidRDefault="00D35766" w:rsidP="006A57DB">
            <w:pPr>
              <w:widowControl w:val="0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140850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nein, bitte beschreiben:</w:t>
            </w:r>
          </w:p>
          <w:p w14:paraId="1B1B0949" w14:textId="77777777" w:rsidR="00717819" w:rsidRPr="00A92585" w:rsidRDefault="00717819" w:rsidP="006A57DB">
            <w:pPr>
              <w:widowControl w:val="0"/>
              <w:rPr>
                <w:rFonts w:eastAsia="Times New Roman" w:cs="Arial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7740010B" w14:textId="77777777" w:rsidR="00717819" w:rsidRPr="00A92585" w:rsidRDefault="00717819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r w:rsidRPr="00A92585">
              <w:rPr>
                <w:rFonts w:eastAsia="Times New Roman" w:cs="Arial"/>
                <w:szCs w:val="20"/>
              </w:rPr>
              <w:t xml:space="preserve">Bearbeitung Hinweis(e) / Abweichung(en) des letzten Audits </w:t>
            </w:r>
          </w:p>
          <w:p w14:paraId="6D7506CB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-209122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ja</w:t>
            </w:r>
          </w:p>
          <w:p w14:paraId="3D928711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165572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nein, bitte beschreiben:</w:t>
            </w:r>
          </w:p>
          <w:p w14:paraId="3954719D" w14:textId="77777777" w:rsidR="00717819" w:rsidRPr="00A92585" w:rsidRDefault="00717819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717819" w:rsidRPr="00A92585" w14:paraId="0A50DBBD" w14:textId="77777777" w:rsidTr="006A57DB">
        <w:trPr>
          <w:trHeight w:val="281"/>
        </w:trPr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08C08C25" w14:textId="77777777" w:rsidR="00717819" w:rsidRDefault="00D35766" w:rsidP="006A57DB">
            <w:pPr>
              <w:widowControl w:val="0"/>
            </w:pPr>
            <w:sdt>
              <w:sdtPr>
                <w:id w:val="88121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Anforderung erfüllt</w:t>
            </w:r>
          </w:p>
          <w:p w14:paraId="5DCD1260" w14:textId="77777777" w:rsidR="00717819" w:rsidRPr="00A92585" w:rsidRDefault="00D35766" w:rsidP="006A57DB">
            <w:pPr>
              <w:widowControl w:val="0"/>
            </w:pPr>
            <w:sdt>
              <w:sdtPr>
                <w:id w:val="-64011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Hinweis</w:t>
            </w:r>
          </w:p>
          <w:p w14:paraId="1F46C9CA" w14:textId="77777777" w:rsidR="00717819" w:rsidRPr="00A92585" w:rsidRDefault="00D35766" w:rsidP="006A57DB">
            <w:pPr>
              <w:widowControl w:val="0"/>
            </w:pPr>
            <w:sdt>
              <w:sdtPr>
                <w:id w:val="98127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Abweichung, gemäß Abweichungsprotokoll</w:t>
            </w:r>
          </w:p>
          <w:p w14:paraId="79B806D9" w14:textId="77777777" w:rsidR="00717819" w:rsidRPr="00A92585" w:rsidRDefault="00717819" w:rsidP="006A57DB">
            <w:pPr>
              <w:widowControl w:val="0"/>
            </w:pPr>
          </w:p>
          <w:p w14:paraId="23EBA314" w14:textId="77777777" w:rsidR="00717819" w:rsidRPr="00A92585" w:rsidRDefault="00D35766" w:rsidP="006A57DB">
            <w:pPr>
              <w:widowControl w:val="0"/>
            </w:pPr>
            <w:sdt>
              <w:sdtPr>
                <w:id w:val="-185463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Kommentar:</w:t>
            </w:r>
          </w:p>
          <w:p w14:paraId="21DBEDA4" w14:textId="77777777" w:rsidR="00717819" w:rsidRPr="00A92585" w:rsidRDefault="00717819" w:rsidP="006A57DB">
            <w:pPr>
              <w:widowControl w:val="0"/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0D3868F9" w14:textId="77777777" w:rsidR="00717819" w:rsidRDefault="00D35766" w:rsidP="006A57DB">
            <w:pPr>
              <w:widowControl w:val="0"/>
            </w:pPr>
            <w:sdt>
              <w:sdtPr>
                <w:id w:val="170451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Anforderung erfüllt</w:t>
            </w:r>
          </w:p>
          <w:p w14:paraId="481FDB5E" w14:textId="77777777" w:rsidR="00717819" w:rsidRPr="00A92585" w:rsidRDefault="00D35766" w:rsidP="006A57DB">
            <w:pPr>
              <w:widowControl w:val="0"/>
            </w:pPr>
            <w:sdt>
              <w:sdtPr>
                <w:id w:val="5197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Hinweis</w:t>
            </w:r>
          </w:p>
          <w:p w14:paraId="092F86DC" w14:textId="77777777" w:rsidR="00717819" w:rsidRPr="00A92585" w:rsidRDefault="00D35766" w:rsidP="006A57DB">
            <w:pPr>
              <w:widowControl w:val="0"/>
            </w:pPr>
            <w:sdt>
              <w:sdtPr>
                <w:id w:val="-18297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Abweichung, gemäß Abweichungsprotokoll</w:t>
            </w:r>
          </w:p>
          <w:p w14:paraId="7F555400" w14:textId="77777777" w:rsidR="00717819" w:rsidRPr="00A92585" w:rsidRDefault="00717819" w:rsidP="006A57DB">
            <w:pPr>
              <w:widowControl w:val="0"/>
            </w:pPr>
          </w:p>
          <w:p w14:paraId="0784790B" w14:textId="77777777" w:rsidR="00717819" w:rsidRPr="00A92585" w:rsidRDefault="00D35766" w:rsidP="006A57DB">
            <w:pPr>
              <w:widowControl w:val="0"/>
            </w:pPr>
            <w:sdt>
              <w:sdtPr>
                <w:id w:val="-73894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Kommentar:</w:t>
            </w:r>
          </w:p>
          <w:p w14:paraId="002443FC" w14:textId="77777777" w:rsidR="00717819" w:rsidRPr="00A92585" w:rsidRDefault="00717819" w:rsidP="006A57DB">
            <w:pPr>
              <w:widowControl w:val="0"/>
            </w:pPr>
          </w:p>
        </w:tc>
      </w:tr>
    </w:tbl>
    <w:p w14:paraId="6BA0FD15" w14:textId="15DED408" w:rsidR="00850EDB" w:rsidRPr="00E86F6F" w:rsidRDefault="00850EDB">
      <w:pPr>
        <w:rPr>
          <w:rFonts w:eastAsia="Times New Roman"/>
          <w:bCs/>
          <w:sz w:val="22"/>
          <w:szCs w:val="20"/>
        </w:rPr>
      </w:pPr>
    </w:p>
    <w:p w14:paraId="44D716C3" w14:textId="77777777" w:rsidR="00544BC1" w:rsidRPr="00544BC1" w:rsidRDefault="00544BC1">
      <w:pPr>
        <w:rPr>
          <w:rFonts w:eastAsia="Times New Roman"/>
          <w:b/>
          <w:bCs/>
          <w:sz w:val="22"/>
          <w:szCs w:val="20"/>
        </w:rPr>
      </w:pPr>
      <w:r w:rsidRPr="00544BC1">
        <w:br w:type="page"/>
      </w:r>
    </w:p>
    <w:p w14:paraId="1A1A0FBC" w14:textId="68169175" w:rsidR="00F90508" w:rsidRPr="005F54C5" w:rsidRDefault="00F90508" w:rsidP="00F90508">
      <w:pPr>
        <w:pStyle w:val="berschrift1"/>
        <w:keepNext w:val="0"/>
        <w:widowControl w:val="0"/>
      </w:pPr>
      <w:bookmarkStart w:id="144" w:name="_Toc536526186"/>
      <w:bookmarkStart w:id="145" w:name="_Toc536712099"/>
      <w:bookmarkStart w:id="146" w:name="_Toc536714536"/>
      <w:r w:rsidRPr="005F54C5">
        <w:lastRenderedPageBreak/>
        <w:t>4.</w:t>
      </w:r>
      <w:r w:rsidRPr="005F54C5">
        <w:tab/>
        <w:t>Erfassung der Ergebnisqualität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14:paraId="74DA5192" w14:textId="77777777" w:rsidR="00F90508" w:rsidRDefault="00F90508" w:rsidP="00F90508">
      <w:pPr>
        <w:pStyle w:val="berschrift2"/>
        <w:keepNext w:val="0"/>
        <w:keepLines w:val="0"/>
        <w:widowControl w:val="0"/>
      </w:pPr>
      <w:bookmarkStart w:id="147" w:name="_Toc310589048"/>
      <w:bookmarkStart w:id="148" w:name="_Toc487717746"/>
      <w:bookmarkStart w:id="149" w:name="_Toc498942885"/>
      <w:bookmarkStart w:id="150" w:name="_Toc498942907"/>
      <w:bookmarkStart w:id="151" w:name="_Toc498944365"/>
      <w:bookmarkStart w:id="152" w:name="_Toc505848487"/>
      <w:bookmarkStart w:id="153" w:name="_Toc505848509"/>
      <w:bookmarkStart w:id="154" w:name="_Toc505848637"/>
      <w:bookmarkStart w:id="155" w:name="_Toc505848710"/>
      <w:bookmarkStart w:id="156" w:name="_Toc536526187"/>
      <w:bookmarkStart w:id="157" w:name="_Toc536712100"/>
      <w:bookmarkStart w:id="158" w:name="_Toc536714537"/>
      <w:r w:rsidRPr="005F54C5">
        <w:t>4.2</w:t>
      </w:r>
      <w:r w:rsidRPr="005F54C5">
        <w:tab/>
        <w:t>Bewertung des Implantates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 w14:paraId="767849AB" w14:textId="77777777" w:rsidR="00F90508" w:rsidRDefault="00F90508" w:rsidP="00F90508">
      <w:pPr>
        <w:pStyle w:val="berschrift4"/>
        <w:keepNext w:val="0"/>
        <w:widowControl w:val="0"/>
        <w:spacing w:before="240"/>
        <w:jc w:val="both"/>
      </w:pPr>
      <w:bookmarkStart w:id="159" w:name="_Toc498944366"/>
      <w:bookmarkStart w:id="160" w:name="_Toc505848488"/>
      <w:bookmarkStart w:id="161" w:name="_Toc505848510"/>
      <w:bookmarkStart w:id="162" w:name="_Toc505848638"/>
      <w:bookmarkStart w:id="163" w:name="_Toc505848711"/>
      <w:bookmarkStart w:id="164" w:name="_Toc536526188"/>
      <w:bookmarkStart w:id="165" w:name="_Toc536714538"/>
      <w:r w:rsidRPr="005F54C5">
        <w:t>4.2.</w:t>
      </w:r>
      <w:r>
        <w:t>3</w:t>
      </w:r>
      <w:r w:rsidRPr="005F54C5">
        <w:tab/>
      </w:r>
      <w:bookmarkEnd w:id="159"/>
      <w:r>
        <w:t>Instrumente</w:t>
      </w:r>
      <w:bookmarkEnd w:id="160"/>
      <w:bookmarkEnd w:id="161"/>
      <w:bookmarkEnd w:id="162"/>
      <w:bookmarkEnd w:id="163"/>
      <w:bookmarkEnd w:id="164"/>
      <w:bookmarkEnd w:id="165"/>
    </w:p>
    <w:p w14:paraId="7FAF1A3B" w14:textId="77777777" w:rsidR="00F90508" w:rsidRDefault="00F90508" w:rsidP="00F90508">
      <w:pPr>
        <w:spacing w:line="276" w:lineRule="auto"/>
        <w:jc w:val="both"/>
      </w:pPr>
      <w:r>
        <w:t xml:space="preserve">Eine Bewertung der </w:t>
      </w:r>
      <w:proofErr w:type="spellStart"/>
      <w:r>
        <w:t>implantatspezifischen</w:t>
      </w:r>
      <w:proofErr w:type="spellEnd"/>
      <w:r>
        <w:t xml:space="preserve"> OP-Technik muss unter Berücksichtigung der Qualitätsindikatoren durch den Leiter des EPZ erfolgen.</w:t>
      </w:r>
    </w:p>
    <w:p w14:paraId="4C172255" w14:textId="1F5CD1FC" w:rsidR="00E86F6F" w:rsidRDefault="00E86F6F" w:rsidP="00F90508">
      <w:pPr>
        <w:pStyle w:val="MittleresRaster1-Akzent21"/>
        <w:ind w:left="0"/>
        <w:jc w:val="both"/>
        <w:rPr>
          <w:rFonts w:eastAsia="Calibri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944"/>
        <w:gridCol w:w="4944"/>
      </w:tblGrid>
      <w:tr w:rsidR="00717819" w:rsidRPr="00A44A97" w14:paraId="0CE92D5D" w14:textId="77777777" w:rsidTr="006A57D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1ACA658" w14:textId="77777777" w:rsidR="00717819" w:rsidRPr="00A44A97" w:rsidRDefault="00717819" w:rsidP="006A57DB">
            <w:pPr>
              <w:widowControl w:val="0"/>
              <w:jc w:val="center"/>
              <w:rPr>
                <w:b/>
                <w:sz w:val="24"/>
              </w:rPr>
            </w:pPr>
            <w:r w:rsidRPr="00A44A97">
              <w:rPr>
                <w:b/>
                <w:sz w:val="24"/>
              </w:rPr>
              <w:t>Zentrum</w:t>
            </w:r>
          </w:p>
          <w:p w14:paraId="77763556" w14:textId="77777777" w:rsidR="00717819" w:rsidRPr="00A44A97" w:rsidRDefault="00717819" w:rsidP="006A57DB">
            <w:pPr>
              <w:widowControl w:val="0"/>
              <w:jc w:val="center"/>
              <w:rPr>
                <w:b/>
              </w:rPr>
            </w:pPr>
            <w:r w:rsidRPr="00A92585">
              <w:rPr>
                <w:b/>
              </w:rPr>
              <w:t xml:space="preserve">Erstzertifizierungsaudit / Wiederholaudit: </w:t>
            </w:r>
            <w:r w:rsidRPr="00A44A97">
              <w:rPr>
                <w:b/>
              </w:rPr>
              <w:t>Beschreibung durch das Zentrum</w:t>
            </w:r>
          </w:p>
        </w:tc>
      </w:tr>
      <w:tr w:rsidR="00717819" w:rsidRPr="00DA547E" w14:paraId="02301DBE" w14:textId="77777777" w:rsidTr="006A57D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7E0BD8" w14:textId="77777777" w:rsidR="00717819" w:rsidRPr="00A44A97" w:rsidRDefault="00717819" w:rsidP="006A57DB">
            <w:pPr>
              <w:widowControl w:val="0"/>
              <w:jc w:val="both"/>
              <w:rPr>
                <w:rFonts w:cs="Arial"/>
              </w:rPr>
            </w:pPr>
            <w:r w:rsidRPr="00A44A97">
              <w:rPr>
                <w:rFonts w:cs="Arial"/>
              </w:rPr>
              <w:t>Platz für Ihre Kommentierung:</w:t>
            </w:r>
          </w:p>
          <w:p w14:paraId="46994D1D" w14:textId="77777777" w:rsidR="00717819" w:rsidRPr="00DA547E" w:rsidRDefault="00717819" w:rsidP="006A57DB">
            <w:pPr>
              <w:widowControl w:val="0"/>
              <w:jc w:val="both"/>
              <w:rPr>
                <w:rFonts w:cs="Arial"/>
              </w:rPr>
            </w:pPr>
          </w:p>
        </w:tc>
      </w:tr>
      <w:tr w:rsidR="00717819" w:rsidRPr="00A44A97" w14:paraId="34345747" w14:textId="77777777" w:rsidTr="006A57D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AF1AB16" w14:textId="77777777" w:rsidR="00717819" w:rsidRPr="00A44A97" w:rsidRDefault="00717819" w:rsidP="006A57DB">
            <w:pPr>
              <w:widowControl w:val="0"/>
              <w:jc w:val="center"/>
              <w:rPr>
                <w:b/>
                <w:sz w:val="24"/>
              </w:rPr>
            </w:pPr>
            <w:r w:rsidRPr="00A44A97">
              <w:rPr>
                <w:b/>
                <w:sz w:val="24"/>
              </w:rPr>
              <w:t>Fachexperte</w:t>
            </w:r>
          </w:p>
          <w:p w14:paraId="743D3326" w14:textId="77777777" w:rsidR="00717819" w:rsidRDefault="00717819" w:rsidP="006A57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A92585">
              <w:rPr>
                <w:b/>
              </w:rPr>
              <w:t>Erstzertifizierungsaudit / Wiederholaudit:</w:t>
            </w:r>
          </w:p>
          <w:p w14:paraId="6AE02690" w14:textId="77777777" w:rsidR="00717819" w:rsidRPr="00A44A97" w:rsidRDefault="00717819" w:rsidP="006A57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Auditbericht</w:t>
            </w:r>
            <w:r w:rsidRPr="00A44A97">
              <w:rPr>
                <w:b/>
              </w:rPr>
              <w:t xml:space="preserve"> </w:t>
            </w:r>
          </w:p>
        </w:tc>
      </w:tr>
      <w:tr w:rsidR="00717819" w:rsidRPr="00A92585" w14:paraId="35D4BC20" w14:textId="77777777" w:rsidTr="006A57D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050719" w14:textId="77777777" w:rsidR="00717819" w:rsidRDefault="00D35766" w:rsidP="006A57DB">
            <w:pPr>
              <w:widowControl w:val="0"/>
            </w:pPr>
            <w:sdt>
              <w:sdtPr>
                <w:id w:val="54070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Anforderung erfüllt</w:t>
            </w:r>
          </w:p>
          <w:p w14:paraId="76EE2EC8" w14:textId="77777777" w:rsidR="00717819" w:rsidRPr="00A92585" w:rsidRDefault="00D35766" w:rsidP="006A57DB">
            <w:pPr>
              <w:widowControl w:val="0"/>
            </w:pPr>
            <w:sdt>
              <w:sdtPr>
                <w:id w:val="-199617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Hinweis</w:t>
            </w:r>
          </w:p>
          <w:p w14:paraId="2A85B3A8" w14:textId="77777777" w:rsidR="00717819" w:rsidRPr="00A92585" w:rsidRDefault="00D35766" w:rsidP="006A57DB">
            <w:pPr>
              <w:widowControl w:val="0"/>
            </w:pPr>
            <w:sdt>
              <w:sdtPr>
                <w:id w:val="-63764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Abweichung</w:t>
            </w:r>
          </w:p>
          <w:p w14:paraId="6649F764" w14:textId="77777777" w:rsidR="00717819" w:rsidRPr="00A92585" w:rsidRDefault="00717819" w:rsidP="006A57DB">
            <w:pPr>
              <w:widowControl w:val="0"/>
            </w:pPr>
          </w:p>
          <w:p w14:paraId="3EA49C7B" w14:textId="77777777" w:rsidR="00717819" w:rsidRPr="00A92585" w:rsidRDefault="00D35766" w:rsidP="006A57DB">
            <w:pPr>
              <w:widowControl w:val="0"/>
            </w:pPr>
            <w:sdt>
              <w:sdtPr>
                <w:id w:val="-8855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Kommentar:</w:t>
            </w:r>
          </w:p>
          <w:p w14:paraId="4C13FCC4" w14:textId="77777777" w:rsidR="00717819" w:rsidRPr="00A92585" w:rsidRDefault="00717819" w:rsidP="006A57DB">
            <w:pPr>
              <w:widowControl w:val="0"/>
            </w:pPr>
          </w:p>
        </w:tc>
      </w:tr>
      <w:tr w:rsidR="00717819" w:rsidRPr="00D3370C" w14:paraId="04FB5A54" w14:textId="77777777" w:rsidTr="006A57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D41F80F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 w:val="24"/>
              </w:rPr>
              <w:t>Zentrum</w:t>
            </w:r>
          </w:p>
          <w:p w14:paraId="26D62886" w14:textId="77777777" w:rsidR="00717819" w:rsidRPr="006D1990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 w:rsidRPr="006D1990">
              <w:rPr>
                <w:rFonts w:eastAsia="Times New Roman" w:cs="Arial"/>
                <w:b/>
                <w:szCs w:val="20"/>
              </w:rPr>
              <w:t>1.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 w:rsidRPr="006D1990">
              <w:rPr>
                <w:rFonts w:eastAsia="Times New Roman" w:cs="Arial"/>
                <w:b/>
                <w:szCs w:val="20"/>
              </w:rPr>
              <w:t>Überwachungsaudit: Änderungen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DD64B1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 w:val="24"/>
              </w:rPr>
              <w:t>Zentrum</w:t>
            </w:r>
          </w:p>
          <w:p w14:paraId="486C7CC5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2</w:t>
            </w:r>
            <w:r w:rsidRPr="006D1990">
              <w:rPr>
                <w:rFonts w:eastAsia="Times New Roman" w:cs="Arial"/>
                <w:b/>
                <w:szCs w:val="20"/>
              </w:rPr>
              <w:t>.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 w:rsidRPr="006D1990">
              <w:rPr>
                <w:rFonts w:eastAsia="Times New Roman" w:cs="Arial"/>
                <w:b/>
                <w:szCs w:val="20"/>
              </w:rPr>
              <w:t>Überwachungsaudit: Änderungen</w:t>
            </w:r>
          </w:p>
        </w:tc>
      </w:tr>
      <w:tr w:rsidR="00717819" w:rsidRPr="00D3370C" w14:paraId="6A25EA1A" w14:textId="77777777" w:rsidTr="006A57DB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C4EF67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-199741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keine Änderungen </w:t>
            </w:r>
          </w:p>
          <w:p w14:paraId="532126AC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21779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>
              <w:rPr>
                <w:rFonts w:eastAsia="Times New Roman" w:cs="Arial"/>
                <w:szCs w:val="20"/>
              </w:rPr>
              <w:t xml:space="preserve"> </w:t>
            </w:r>
            <w:r w:rsidR="00717819" w:rsidRPr="00A92585">
              <w:rPr>
                <w:rFonts w:eastAsia="Times New Roman" w:cs="Arial"/>
                <w:szCs w:val="20"/>
              </w:rPr>
              <w:t xml:space="preserve">Änderungen, bitte beschreiben (auch bei Änderung der Anforderungen): </w:t>
            </w:r>
          </w:p>
          <w:p w14:paraId="39D56FAC" w14:textId="77777777" w:rsidR="00717819" w:rsidRPr="00D3370C" w:rsidRDefault="00717819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29F57F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-155267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keine Änderungen </w:t>
            </w:r>
          </w:p>
          <w:p w14:paraId="00BBE514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-144199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>
              <w:rPr>
                <w:rFonts w:eastAsia="Times New Roman" w:cs="Arial"/>
                <w:szCs w:val="20"/>
              </w:rPr>
              <w:t xml:space="preserve"> </w:t>
            </w:r>
            <w:r w:rsidR="00717819" w:rsidRPr="00A92585">
              <w:rPr>
                <w:rFonts w:eastAsia="Times New Roman" w:cs="Arial"/>
                <w:szCs w:val="20"/>
              </w:rPr>
              <w:t xml:space="preserve">Änderungen, bitte beschreiben (auch bei Änderung der Anforderungen): </w:t>
            </w:r>
          </w:p>
          <w:p w14:paraId="434FDEDF" w14:textId="77777777" w:rsidR="00717819" w:rsidRPr="00D3370C" w:rsidRDefault="00717819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717819" w:rsidRPr="00D3370C" w14:paraId="173C9338" w14:textId="77777777" w:rsidTr="006A57DB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2CBA0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 w:val="24"/>
                <w:szCs w:val="20"/>
              </w:rPr>
            </w:pPr>
            <w:r w:rsidRPr="00D3370C">
              <w:rPr>
                <w:rFonts w:eastAsia="Times New Roman" w:cs="Arial"/>
                <w:b/>
                <w:sz w:val="24"/>
              </w:rPr>
              <w:t>Fachexperte</w:t>
            </w:r>
          </w:p>
          <w:p w14:paraId="599A8D58" w14:textId="77777777" w:rsidR="00717819" w:rsidRPr="00DE0739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 w:rsidRPr="006D1990">
              <w:rPr>
                <w:rFonts w:eastAsia="Times New Roman" w:cs="Arial"/>
                <w:b/>
                <w:szCs w:val="20"/>
              </w:rPr>
              <w:t>1.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 w:rsidRPr="006D1990">
              <w:rPr>
                <w:rFonts w:eastAsia="Times New Roman" w:cs="Arial"/>
                <w:b/>
                <w:szCs w:val="20"/>
              </w:rPr>
              <w:t xml:space="preserve">Überwachungsaudit: </w:t>
            </w:r>
            <w:r>
              <w:rPr>
                <w:rFonts w:eastAsia="Times New Roman" w:cs="Arial"/>
                <w:b/>
                <w:szCs w:val="20"/>
              </w:rPr>
              <w:t>Auditbericht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2D491B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 w:val="24"/>
              </w:rPr>
              <w:t>Fachexperte</w:t>
            </w:r>
          </w:p>
          <w:p w14:paraId="795A4601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2</w:t>
            </w:r>
            <w:r w:rsidRPr="006D1990">
              <w:rPr>
                <w:rFonts w:eastAsia="Times New Roman" w:cs="Arial"/>
                <w:b/>
                <w:szCs w:val="20"/>
              </w:rPr>
              <w:t>.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 w:rsidRPr="006D1990">
              <w:rPr>
                <w:rFonts w:eastAsia="Times New Roman" w:cs="Arial"/>
                <w:b/>
                <w:szCs w:val="20"/>
              </w:rPr>
              <w:t xml:space="preserve">Überwachungsaudit: </w:t>
            </w:r>
            <w:r>
              <w:rPr>
                <w:rFonts w:eastAsia="Times New Roman" w:cs="Arial"/>
                <w:b/>
                <w:szCs w:val="20"/>
              </w:rPr>
              <w:t>Auditbericht</w:t>
            </w:r>
          </w:p>
        </w:tc>
      </w:tr>
      <w:tr w:rsidR="00717819" w:rsidRPr="00A92585" w14:paraId="2D18CCEC" w14:textId="77777777" w:rsidTr="006A57DB">
        <w:trPr>
          <w:trHeight w:val="917"/>
        </w:trPr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E892C1" w14:textId="77777777" w:rsidR="00717819" w:rsidRPr="00A92585" w:rsidRDefault="00717819" w:rsidP="006A57DB">
            <w:pPr>
              <w:widowControl w:val="0"/>
              <w:rPr>
                <w:rFonts w:eastAsia="Times New Roman" w:cs="Arial"/>
                <w:szCs w:val="20"/>
              </w:rPr>
            </w:pPr>
            <w:r w:rsidRPr="00A92585">
              <w:rPr>
                <w:rFonts w:eastAsia="Times New Roman" w:cs="Arial"/>
                <w:szCs w:val="20"/>
              </w:rPr>
              <w:t xml:space="preserve">Bearbeitung Hinweis(e) / Abweichung(en) des letzten Audits </w:t>
            </w:r>
          </w:p>
          <w:p w14:paraId="3A52AD90" w14:textId="77777777" w:rsidR="00717819" w:rsidRPr="00A92585" w:rsidRDefault="00D35766" w:rsidP="006A57DB">
            <w:pPr>
              <w:widowControl w:val="0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12235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ja</w:t>
            </w:r>
          </w:p>
          <w:p w14:paraId="10D930AD" w14:textId="77777777" w:rsidR="00717819" w:rsidRPr="00A92585" w:rsidRDefault="00D35766" w:rsidP="006A57DB">
            <w:pPr>
              <w:widowControl w:val="0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133634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nein, bitte beschreiben:</w:t>
            </w:r>
          </w:p>
          <w:p w14:paraId="772D1BA2" w14:textId="77777777" w:rsidR="00717819" w:rsidRPr="00A92585" w:rsidRDefault="00717819" w:rsidP="006A57DB">
            <w:pPr>
              <w:widowControl w:val="0"/>
              <w:rPr>
                <w:rFonts w:eastAsia="Times New Roman" w:cs="Arial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188A1E4C" w14:textId="77777777" w:rsidR="00717819" w:rsidRPr="00A92585" w:rsidRDefault="00717819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r w:rsidRPr="00A92585">
              <w:rPr>
                <w:rFonts w:eastAsia="Times New Roman" w:cs="Arial"/>
                <w:szCs w:val="20"/>
              </w:rPr>
              <w:t xml:space="preserve">Bearbeitung Hinweis(e) / Abweichung(en) des letzten Audits </w:t>
            </w:r>
          </w:p>
          <w:p w14:paraId="05B91A9C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-124424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ja</w:t>
            </w:r>
          </w:p>
          <w:p w14:paraId="293E93B6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18903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nein, bitte beschreiben:</w:t>
            </w:r>
          </w:p>
          <w:p w14:paraId="60B57A11" w14:textId="77777777" w:rsidR="00717819" w:rsidRPr="00A92585" w:rsidRDefault="00717819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717819" w:rsidRPr="00A92585" w14:paraId="6BE70A05" w14:textId="77777777" w:rsidTr="006A57DB">
        <w:trPr>
          <w:trHeight w:val="281"/>
        </w:trPr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2B7A3F0B" w14:textId="77777777" w:rsidR="00717819" w:rsidRDefault="00D35766" w:rsidP="006A57DB">
            <w:pPr>
              <w:widowControl w:val="0"/>
            </w:pPr>
            <w:sdt>
              <w:sdtPr>
                <w:id w:val="207692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Anforderung erfüllt</w:t>
            </w:r>
          </w:p>
          <w:p w14:paraId="0BD16383" w14:textId="77777777" w:rsidR="00717819" w:rsidRPr="00A92585" w:rsidRDefault="00D35766" w:rsidP="006A57DB">
            <w:pPr>
              <w:widowControl w:val="0"/>
            </w:pPr>
            <w:sdt>
              <w:sdtPr>
                <w:id w:val="30759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Hinweis</w:t>
            </w:r>
          </w:p>
          <w:p w14:paraId="7AE35C3F" w14:textId="77777777" w:rsidR="00717819" w:rsidRPr="00A92585" w:rsidRDefault="00D35766" w:rsidP="006A57DB">
            <w:pPr>
              <w:widowControl w:val="0"/>
            </w:pPr>
            <w:sdt>
              <w:sdtPr>
                <w:id w:val="-60788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Abweichung, gemäß Abweichungsprotokoll</w:t>
            </w:r>
          </w:p>
          <w:p w14:paraId="7F56DDE9" w14:textId="77777777" w:rsidR="00717819" w:rsidRPr="00A92585" w:rsidRDefault="00717819" w:rsidP="006A57DB">
            <w:pPr>
              <w:widowControl w:val="0"/>
            </w:pPr>
          </w:p>
          <w:p w14:paraId="428C2BC1" w14:textId="77777777" w:rsidR="00717819" w:rsidRPr="00A92585" w:rsidRDefault="00D35766" w:rsidP="006A57DB">
            <w:pPr>
              <w:widowControl w:val="0"/>
            </w:pPr>
            <w:sdt>
              <w:sdtPr>
                <w:id w:val="-175210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Kommentar:</w:t>
            </w:r>
          </w:p>
          <w:p w14:paraId="16776B8D" w14:textId="77777777" w:rsidR="00717819" w:rsidRPr="00A92585" w:rsidRDefault="00717819" w:rsidP="006A57DB">
            <w:pPr>
              <w:widowControl w:val="0"/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7E65AAEE" w14:textId="77777777" w:rsidR="00717819" w:rsidRDefault="00D35766" w:rsidP="006A57DB">
            <w:pPr>
              <w:widowControl w:val="0"/>
            </w:pPr>
            <w:sdt>
              <w:sdtPr>
                <w:id w:val="-68088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Anforderung erfüllt</w:t>
            </w:r>
          </w:p>
          <w:p w14:paraId="1D5B5AD5" w14:textId="77777777" w:rsidR="00717819" w:rsidRPr="00A92585" w:rsidRDefault="00D35766" w:rsidP="006A57DB">
            <w:pPr>
              <w:widowControl w:val="0"/>
            </w:pPr>
            <w:sdt>
              <w:sdtPr>
                <w:id w:val="205851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Hinweis</w:t>
            </w:r>
          </w:p>
          <w:p w14:paraId="54B86648" w14:textId="77777777" w:rsidR="00717819" w:rsidRPr="00A92585" w:rsidRDefault="00D35766" w:rsidP="006A57DB">
            <w:pPr>
              <w:widowControl w:val="0"/>
            </w:pPr>
            <w:sdt>
              <w:sdtPr>
                <w:id w:val="198442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Abweichung, gemäß Abweichungsprotokoll</w:t>
            </w:r>
          </w:p>
          <w:p w14:paraId="4138CE3E" w14:textId="77777777" w:rsidR="00717819" w:rsidRPr="00A92585" w:rsidRDefault="00717819" w:rsidP="006A57DB">
            <w:pPr>
              <w:widowControl w:val="0"/>
            </w:pPr>
          </w:p>
          <w:p w14:paraId="3B4D048E" w14:textId="77777777" w:rsidR="00717819" w:rsidRPr="00A92585" w:rsidRDefault="00D35766" w:rsidP="006A57DB">
            <w:pPr>
              <w:widowControl w:val="0"/>
            </w:pPr>
            <w:sdt>
              <w:sdtPr>
                <w:id w:val="-106710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Kommentar:</w:t>
            </w:r>
          </w:p>
          <w:p w14:paraId="14B481DF" w14:textId="77777777" w:rsidR="00717819" w:rsidRPr="00A92585" w:rsidRDefault="00717819" w:rsidP="006A57DB">
            <w:pPr>
              <w:widowControl w:val="0"/>
            </w:pPr>
          </w:p>
        </w:tc>
      </w:tr>
    </w:tbl>
    <w:p w14:paraId="46F069F1" w14:textId="3F80E126" w:rsidR="00717819" w:rsidRDefault="00717819" w:rsidP="00F90508">
      <w:pPr>
        <w:pStyle w:val="MittleresRaster1-Akzent21"/>
        <w:ind w:left="0"/>
        <w:jc w:val="both"/>
        <w:rPr>
          <w:sz w:val="20"/>
        </w:rPr>
      </w:pPr>
    </w:p>
    <w:p w14:paraId="4E4A572E" w14:textId="14FF5A87" w:rsidR="00717819" w:rsidRDefault="00717819" w:rsidP="00F90508">
      <w:pPr>
        <w:pStyle w:val="MittleresRaster1-Akzent21"/>
        <w:ind w:left="0"/>
        <w:jc w:val="both"/>
        <w:rPr>
          <w:sz w:val="20"/>
        </w:rPr>
      </w:pPr>
    </w:p>
    <w:p w14:paraId="2340A637" w14:textId="081F159D" w:rsidR="00717819" w:rsidRDefault="00717819" w:rsidP="00F90508">
      <w:pPr>
        <w:pStyle w:val="MittleresRaster1-Akzent21"/>
        <w:ind w:left="0"/>
        <w:jc w:val="both"/>
        <w:rPr>
          <w:sz w:val="20"/>
        </w:rPr>
      </w:pPr>
    </w:p>
    <w:p w14:paraId="2B8CE554" w14:textId="7C71E7B8" w:rsidR="00717819" w:rsidRDefault="00717819" w:rsidP="00F90508">
      <w:pPr>
        <w:pStyle w:val="MittleresRaster1-Akzent21"/>
        <w:ind w:left="0"/>
        <w:jc w:val="both"/>
        <w:rPr>
          <w:sz w:val="20"/>
        </w:rPr>
      </w:pPr>
    </w:p>
    <w:p w14:paraId="38D36EFC" w14:textId="664DECDC" w:rsidR="00717819" w:rsidRDefault="00717819" w:rsidP="00F90508">
      <w:pPr>
        <w:pStyle w:val="MittleresRaster1-Akzent21"/>
        <w:ind w:left="0"/>
        <w:jc w:val="both"/>
        <w:rPr>
          <w:sz w:val="20"/>
        </w:rPr>
      </w:pPr>
    </w:p>
    <w:p w14:paraId="568491BB" w14:textId="4009F328" w:rsidR="00717819" w:rsidRDefault="00717819" w:rsidP="00F90508">
      <w:pPr>
        <w:pStyle w:val="MittleresRaster1-Akzent21"/>
        <w:ind w:left="0"/>
        <w:jc w:val="both"/>
        <w:rPr>
          <w:sz w:val="20"/>
        </w:rPr>
      </w:pPr>
    </w:p>
    <w:p w14:paraId="58C21674" w14:textId="014DC855" w:rsidR="00717819" w:rsidRDefault="00717819" w:rsidP="00F90508">
      <w:pPr>
        <w:pStyle w:val="MittleresRaster1-Akzent21"/>
        <w:ind w:left="0"/>
        <w:jc w:val="both"/>
        <w:rPr>
          <w:sz w:val="20"/>
        </w:rPr>
      </w:pPr>
    </w:p>
    <w:p w14:paraId="200B0759" w14:textId="0D7AEB77" w:rsidR="00717819" w:rsidRDefault="00717819" w:rsidP="00F90508">
      <w:pPr>
        <w:pStyle w:val="MittleresRaster1-Akzent21"/>
        <w:ind w:left="0"/>
        <w:jc w:val="both"/>
        <w:rPr>
          <w:sz w:val="20"/>
        </w:rPr>
      </w:pPr>
    </w:p>
    <w:p w14:paraId="3FA7E383" w14:textId="77777777" w:rsidR="00717819" w:rsidRPr="00383053" w:rsidRDefault="00717819" w:rsidP="00F90508">
      <w:pPr>
        <w:pStyle w:val="MittleresRaster1-Akzent21"/>
        <w:ind w:left="0"/>
        <w:jc w:val="both"/>
        <w:rPr>
          <w:sz w:val="20"/>
        </w:rPr>
      </w:pPr>
    </w:p>
    <w:p w14:paraId="33E1C413" w14:textId="77777777" w:rsidR="00717819" w:rsidRDefault="00717819">
      <w:pPr>
        <w:rPr>
          <w:rFonts w:eastAsia="Times New Roman"/>
          <w:b/>
          <w:bCs/>
          <w:i/>
          <w:color w:val="003399"/>
          <w:sz w:val="22"/>
          <w:szCs w:val="26"/>
        </w:rPr>
      </w:pPr>
      <w:bookmarkStart w:id="166" w:name="_Toc310589053"/>
      <w:bookmarkStart w:id="167" w:name="_Toc487717749"/>
      <w:bookmarkStart w:id="168" w:name="_Toc498942886"/>
      <w:bookmarkStart w:id="169" w:name="_Toc498942908"/>
      <w:bookmarkStart w:id="170" w:name="_Toc498944370"/>
      <w:bookmarkStart w:id="171" w:name="_Toc505848489"/>
      <w:bookmarkStart w:id="172" w:name="_Toc505848511"/>
      <w:bookmarkStart w:id="173" w:name="_Toc505848639"/>
      <w:bookmarkStart w:id="174" w:name="_Toc505848712"/>
      <w:bookmarkStart w:id="175" w:name="_Toc536526189"/>
      <w:bookmarkStart w:id="176" w:name="_Toc536712101"/>
      <w:bookmarkStart w:id="177" w:name="_Toc536714539"/>
      <w:r>
        <w:br w:type="page"/>
      </w:r>
    </w:p>
    <w:p w14:paraId="1A47EC06" w14:textId="4CC16F90" w:rsidR="00F90508" w:rsidRDefault="00F90508" w:rsidP="0097467D">
      <w:pPr>
        <w:pStyle w:val="berschrift2"/>
        <w:keepNext w:val="0"/>
        <w:keepLines w:val="0"/>
        <w:widowControl w:val="0"/>
        <w:ind w:left="705" w:hanging="705"/>
      </w:pPr>
      <w:r w:rsidRPr="005F54C5">
        <w:lastRenderedPageBreak/>
        <w:t>4.3</w:t>
      </w:r>
      <w:r w:rsidRPr="005F54C5">
        <w:tab/>
        <w:t>Häufigkeit von Komplikationen und Interventionen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r w:rsidR="00884EF4">
        <w:t xml:space="preserve"> nach Endoprothetik bei Tumorresektion</w:t>
      </w:r>
      <w:bookmarkEnd w:id="175"/>
      <w:bookmarkEnd w:id="176"/>
      <w:bookmarkEnd w:id="177"/>
    </w:p>
    <w:p w14:paraId="5436585A" w14:textId="77777777" w:rsidR="00F90508" w:rsidRDefault="00F90508" w:rsidP="00F90508">
      <w:pPr>
        <w:pStyle w:val="berschrift4"/>
        <w:keepNext w:val="0"/>
        <w:widowControl w:val="0"/>
        <w:spacing w:before="240"/>
        <w:jc w:val="both"/>
      </w:pPr>
      <w:bookmarkStart w:id="178" w:name="_Toc310589054"/>
      <w:bookmarkStart w:id="179" w:name="_Toc498944371"/>
      <w:bookmarkStart w:id="180" w:name="_Toc505848490"/>
      <w:bookmarkStart w:id="181" w:name="_Toc505848512"/>
      <w:bookmarkStart w:id="182" w:name="_Toc505848640"/>
      <w:bookmarkStart w:id="183" w:name="_Toc505848713"/>
      <w:bookmarkStart w:id="184" w:name="_Toc536526190"/>
      <w:bookmarkStart w:id="185" w:name="_Toc536714540"/>
      <w:r w:rsidRPr="005F54C5">
        <w:t>4.3.1</w:t>
      </w:r>
      <w:r w:rsidRPr="005F54C5">
        <w:tab/>
        <w:t>Postoperativer Verlauf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14:paraId="7AC6EF5C" w14:textId="24E9226E" w:rsidR="00884EF4" w:rsidRDefault="003878D0" w:rsidP="003878D0">
      <w:pPr>
        <w:widowControl w:val="0"/>
        <w:spacing w:line="276" w:lineRule="auto"/>
        <w:jc w:val="both"/>
        <w:rPr>
          <w:rFonts w:cs="Arial"/>
          <w:szCs w:val="20"/>
        </w:rPr>
      </w:pPr>
      <w:r w:rsidRPr="004527AC" w:rsidDel="00D56552">
        <w:t xml:space="preserve">Erfassung und Dokumentation der für das </w:t>
      </w:r>
      <w:r w:rsidRPr="00470232" w:rsidDel="00D56552">
        <w:rPr>
          <w:rFonts w:cs="Arial"/>
          <w:szCs w:val="20"/>
        </w:rPr>
        <w:t>Behandlungsergebnis wesentlichen Komplikationen</w:t>
      </w:r>
      <w:r w:rsidR="00501BAF">
        <w:rPr>
          <w:rFonts w:cs="Arial"/>
          <w:szCs w:val="20"/>
        </w:rPr>
        <w:t>,</w:t>
      </w:r>
      <w:r w:rsidRPr="00470232" w:rsidDel="00D56552">
        <w:rPr>
          <w:rFonts w:cs="Arial"/>
          <w:szCs w:val="20"/>
        </w:rPr>
        <w:t xml:space="preserve"> </w:t>
      </w:r>
      <w:r w:rsidR="00884EF4">
        <w:rPr>
          <w:rFonts w:cs="Arial"/>
          <w:szCs w:val="20"/>
        </w:rPr>
        <w:t xml:space="preserve">wie </w:t>
      </w:r>
      <w:r w:rsidR="00BB0707">
        <w:rPr>
          <w:rFonts w:cs="Arial"/>
          <w:szCs w:val="20"/>
        </w:rPr>
        <w:t xml:space="preserve">diese auch </w:t>
      </w:r>
      <w:r w:rsidR="00884EF4">
        <w:rPr>
          <w:rFonts w:cs="Arial"/>
          <w:szCs w:val="20"/>
        </w:rPr>
        <w:t>im allgemeinen Erhebungsbogen EndoCert</w:t>
      </w:r>
      <w:r w:rsidR="00884EF4" w:rsidRPr="0097467D">
        <w:rPr>
          <w:rFonts w:cs="Arial"/>
          <w:szCs w:val="20"/>
          <w:vertAlign w:val="superscript"/>
        </w:rPr>
        <w:t>®</w:t>
      </w:r>
      <w:r w:rsidR="00884EF4">
        <w:rPr>
          <w:rFonts w:cs="Arial"/>
          <w:szCs w:val="20"/>
        </w:rPr>
        <w:t xml:space="preserve"> </w:t>
      </w:r>
      <w:r w:rsidR="00BB0707">
        <w:rPr>
          <w:rFonts w:cs="Arial"/>
          <w:szCs w:val="20"/>
        </w:rPr>
        <w:t xml:space="preserve">gefordert werden, </w:t>
      </w:r>
      <w:r w:rsidR="00884EF4">
        <w:rPr>
          <w:rFonts w:cs="Arial"/>
          <w:szCs w:val="20"/>
        </w:rPr>
        <w:t xml:space="preserve">unter </w:t>
      </w:r>
      <w:r w:rsidR="00BB0707">
        <w:rPr>
          <w:rFonts w:cs="Arial"/>
          <w:szCs w:val="20"/>
        </w:rPr>
        <w:t xml:space="preserve">Beachtung der </w:t>
      </w:r>
      <w:r w:rsidR="00884EF4">
        <w:rPr>
          <w:rFonts w:cs="Arial"/>
          <w:szCs w:val="20"/>
        </w:rPr>
        <w:t>speziellen Anforderungen der Endoprothetik bei Tumorresektion.</w:t>
      </w:r>
    </w:p>
    <w:p w14:paraId="44F1F464" w14:textId="77777777" w:rsidR="00F90508" w:rsidRPr="00544BC1" w:rsidRDefault="00F90508" w:rsidP="003878D0">
      <w:pPr>
        <w:pStyle w:val="MittleresRaster1-Akzent21"/>
        <w:spacing w:line="276" w:lineRule="auto"/>
        <w:ind w:left="0"/>
        <w:jc w:val="both"/>
        <w:rPr>
          <w:sz w:val="20"/>
          <w:szCs w:val="16"/>
        </w:rPr>
      </w:pPr>
    </w:p>
    <w:p w14:paraId="11397214" w14:textId="4688BDCB" w:rsidR="00F90508" w:rsidRPr="00544BC1" w:rsidRDefault="009A0384" w:rsidP="003878D0">
      <w:pPr>
        <w:spacing w:line="276" w:lineRule="auto"/>
        <w:jc w:val="both"/>
        <w:rPr>
          <w:sz w:val="16"/>
          <w:szCs w:val="16"/>
        </w:rPr>
      </w:pPr>
      <w:r w:rsidRPr="00544BC1">
        <w:rPr>
          <w:sz w:val="16"/>
          <w:szCs w:val="16"/>
        </w:rPr>
        <w:t xml:space="preserve">Die Datenerfassung </w:t>
      </w:r>
      <w:r w:rsidR="007C15C2" w:rsidRPr="00544BC1">
        <w:rPr>
          <w:sz w:val="16"/>
          <w:szCs w:val="16"/>
        </w:rPr>
        <w:t xml:space="preserve">von Infektionen </w:t>
      </w:r>
      <w:r w:rsidRPr="00544BC1">
        <w:rPr>
          <w:sz w:val="16"/>
          <w:szCs w:val="16"/>
        </w:rPr>
        <w:t>soll in Anlehnung an die Vorgaben des KISS (Krankenhaus-Infektions-Surveillance-System) erfolgen. Dabei werden Angaben zu Infektionsraten im Krankenhaus vom Nationalen Referenzzentrum für Surveillance von nosokomialen Infektionen erfasst. Die Verwaltung der „Nationalen Referenzzentren“ obliegt dem Robert-Koch-Institut (RKI).</w:t>
      </w:r>
    </w:p>
    <w:p w14:paraId="79FFB028" w14:textId="0A9107D7" w:rsidR="00F90508" w:rsidRPr="00544BC1" w:rsidRDefault="00F90508" w:rsidP="00F90508">
      <w:pPr>
        <w:widowContro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944"/>
        <w:gridCol w:w="4944"/>
      </w:tblGrid>
      <w:tr w:rsidR="00717819" w:rsidRPr="00A44A97" w14:paraId="76B7D82C" w14:textId="77777777" w:rsidTr="006A57D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655FE31" w14:textId="77777777" w:rsidR="00717819" w:rsidRPr="00A44A97" w:rsidRDefault="00717819" w:rsidP="006A57DB">
            <w:pPr>
              <w:widowControl w:val="0"/>
              <w:jc w:val="center"/>
              <w:rPr>
                <w:b/>
                <w:sz w:val="24"/>
              </w:rPr>
            </w:pPr>
            <w:r w:rsidRPr="00A44A97">
              <w:rPr>
                <w:b/>
                <w:sz w:val="24"/>
              </w:rPr>
              <w:t>Zentrum</w:t>
            </w:r>
          </w:p>
          <w:p w14:paraId="7C0569C6" w14:textId="77777777" w:rsidR="00717819" w:rsidRPr="00A44A97" w:rsidRDefault="00717819" w:rsidP="006A57DB">
            <w:pPr>
              <w:widowControl w:val="0"/>
              <w:jc w:val="center"/>
              <w:rPr>
                <w:b/>
              </w:rPr>
            </w:pPr>
            <w:r w:rsidRPr="00A92585">
              <w:rPr>
                <w:b/>
              </w:rPr>
              <w:t xml:space="preserve">Erstzertifizierungsaudit / Wiederholaudit: </w:t>
            </w:r>
            <w:r w:rsidRPr="00A44A97">
              <w:rPr>
                <w:b/>
              </w:rPr>
              <w:t>Beschreibung durch das Zentrum</w:t>
            </w:r>
          </w:p>
        </w:tc>
      </w:tr>
      <w:tr w:rsidR="00717819" w:rsidRPr="00DA547E" w14:paraId="5E7B9E16" w14:textId="77777777" w:rsidTr="006A57D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ED0AF2" w14:textId="77777777" w:rsidR="00717819" w:rsidRPr="00A44A97" w:rsidRDefault="00717819" w:rsidP="006A57DB">
            <w:pPr>
              <w:widowControl w:val="0"/>
              <w:jc w:val="both"/>
              <w:rPr>
                <w:rFonts w:cs="Arial"/>
              </w:rPr>
            </w:pPr>
            <w:r w:rsidRPr="00A44A97">
              <w:rPr>
                <w:rFonts w:cs="Arial"/>
              </w:rPr>
              <w:t>Platz für Ihre Kommentierung:</w:t>
            </w:r>
          </w:p>
          <w:p w14:paraId="71C99C3C" w14:textId="77777777" w:rsidR="00717819" w:rsidRPr="00DA547E" w:rsidRDefault="00717819" w:rsidP="006A57DB">
            <w:pPr>
              <w:widowControl w:val="0"/>
              <w:jc w:val="both"/>
              <w:rPr>
                <w:rFonts w:cs="Arial"/>
              </w:rPr>
            </w:pPr>
          </w:p>
        </w:tc>
      </w:tr>
      <w:tr w:rsidR="00717819" w:rsidRPr="00A44A97" w14:paraId="26CA5508" w14:textId="77777777" w:rsidTr="006A57D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76C883C" w14:textId="77777777" w:rsidR="00717819" w:rsidRPr="00A44A97" w:rsidRDefault="00717819" w:rsidP="006A57DB">
            <w:pPr>
              <w:widowControl w:val="0"/>
              <w:jc w:val="center"/>
              <w:rPr>
                <w:b/>
                <w:sz w:val="24"/>
              </w:rPr>
            </w:pPr>
            <w:r w:rsidRPr="00A44A97">
              <w:rPr>
                <w:b/>
                <w:sz w:val="24"/>
              </w:rPr>
              <w:t>Fachexperte</w:t>
            </w:r>
          </w:p>
          <w:p w14:paraId="29B34243" w14:textId="77777777" w:rsidR="00717819" w:rsidRDefault="00717819" w:rsidP="006A57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A92585">
              <w:rPr>
                <w:b/>
              </w:rPr>
              <w:t>Erstzertifizierungsaudit / Wiederholaudit:</w:t>
            </w:r>
          </w:p>
          <w:p w14:paraId="5D01BD5C" w14:textId="77777777" w:rsidR="00717819" w:rsidRPr="00A44A97" w:rsidRDefault="00717819" w:rsidP="006A57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Auditbericht</w:t>
            </w:r>
            <w:r w:rsidRPr="00A44A97">
              <w:rPr>
                <w:b/>
              </w:rPr>
              <w:t xml:space="preserve"> </w:t>
            </w:r>
          </w:p>
        </w:tc>
      </w:tr>
      <w:tr w:rsidR="00717819" w:rsidRPr="00A92585" w14:paraId="20BB23E8" w14:textId="77777777" w:rsidTr="006A57D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2CC8E2" w14:textId="77777777" w:rsidR="00717819" w:rsidRDefault="00D35766" w:rsidP="006A57DB">
            <w:pPr>
              <w:widowControl w:val="0"/>
            </w:pPr>
            <w:sdt>
              <w:sdtPr>
                <w:id w:val="33627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Anforderung erfüllt</w:t>
            </w:r>
          </w:p>
          <w:p w14:paraId="402349B0" w14:textId="77777777" w:rsidR="00717819" w:rsidRPr="00A92585" w:rsidRDefault="00D35766" w:rsidP="006A57DB">
            <w:pPr>
              <w:widowControl w:val="0"/>
            </w:pPr>
            <w:sdt>
              <w:sdtPr>
                <w:id w:val="-65969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Hinweis</w:t>
            </w:r>
          </w:p>
          <w:p w14:paraId="24CEB8A2" w14:textId="77777777" w:rsidR="00717819" w:rsidRPr="00A92585" w:rsidRDefault="00D35766" w:rsidP="006A57DB">
            <w:pPr>
              <w:widowControl w:val="0"/>
            </w:pPr>
            <w:sdt>
              <w:sdtPr>
                <w:id w:val="110299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Abweichung</w:t>
            </w:r>
          </w:p>
          <w:p w14:paraId="298DF492" w14:textId="77777777" w:rsidR="00717819" w:rsidRPr="00A92585" w:rsidRDefault="00717819" w:rsidP="006A57DB">
            <w:pPr>
              <w:widowControl w:val="0"/>
            </w:pPr>
          </w:p>
          <w:p w14:paraId="45EC5716" w14:textId="77777777" w:rsidR="00717819" w:rsidRPr="00A92585" w:rsidRDefault="00D35766" w:rsidP="006A57DB">
            <w:pPr>
              <w:widowControl w:val="0"/>
            </w:pPr>
            <w:sdt>
              <w:sdtPr>
                <w:id w:val="-110071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Kommentar:</w:t>
            </w:r>
          </w:p>
          <w:p w14:paraId="16D5BCDD" w14:textId="77777777" w:rsidR="00717819" w:rsidRPr="00A92585" w:rsidRDefault="00717819" w:rsidP="006A57DB">
            <w:pPr>
              <w:widowControl w:val="0"/>
            </w:pPr>
          </w:p>
        </w:tc>
      </w:tr>
      <w:tr w:rsidR="00717819" w:rsidRPr="00D3370C" w14:paraId="02BD24DD" w14:textId="77777777" w:rsidTr="006A57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65D48E8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 w:val="24"/>
              </w:rPr>
              <w:t>Zentrum</w:t>
            </w:r>
          </w:p>
          <w:p w14:paraId="03C2CD05" w14:textId="77777777" w:rsidR="00717819" w:rsidRPr="006D1990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 w:rsidRPr="006D1990">
              <w:rPr>
                <w:rFonts w:eastAsia="Times New Roman" w:cs="Arial"/>
                <w:b/>
                <w:szCs w:val="20"/>
              </w:rPr>
              <w:t>1.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 w:rsidRPr="006D1990">
              <w:rPr>
                <w:rFonts w:eastAsia="Times New Roman" w:cs="Arial"/>
                <w:b/>
                <w:szCs w:val="20"/>
              </w:rPr>
              <w:t>Überwachungsaudit: Änderungen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3FD909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 w:val="24"/>
              </w:rPr>
              <w:t>Zentrum</w:t>
            </w:r>
          </w:p>
          <w:p w14:paraId="23760C28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2</w:t>
            </w:r>
            <w:r w:rsidRPr="006D1990">
              <w:rPr>
                <w:rFonts w:eastAsia="Times New Roman" w:cs="Arial"/>
                <w:b/>
                <w:szCs w:val="20"/>
              </w:rPr>
              <w:t>.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 w:rsidRPr="006D1990">
              <w:rPr>
                <w:rFonts w:eastAsia="Times New Roman" w:cs="Arial"/>
                <w:b/>
                <w:szCs w:val="20"/>
              </w:rPr>
              <w:t>Überwachungsaudit: Änderungen</w:t>
            </w:r>
          </w:p>
        </w:tc>
      </w:tr>
      <w:tr w:rsidR="00717819" w:rsidRPr="00D3370C" w14:paraId="1E543D67" w14:textId="77777777" w:rsidTr="006A57DB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D3BECF5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-102147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keine Änderungen </w:t>
            </w:r>
          </w:p>
          <w:p w14:paraId="6EFE2F19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114609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>
              <w:rPr>
                <w:rFonts w:eastAsia="Times New Roman" w:cs="Arial"/>
                <w:szCs w:val="20"/>
              </w:rPr>
              <w:t xml:space="preserve"> </w:t>
            </w:r>
            <w:r w:rsidR="00717819" w:rsidRPr="00A92585">
              <w:rPr>
                <w:rFonts w:eastAsia="Times New Roman" w:cs="Arial"/>
                <w:szCs w:val="20"/>
              </w:rPr>
              <w:t xml:space="preserve">Änderungen, bitte beschreiben (auch bei Änderung der Anforderungen): </w:t>
            </w:r>
          </w:p>
          <w:p w14:paraId="2861B67D" w14:textId="77777777" w:rsidR="00717819" w:rsidRPr="00D3370C" w:rsidRDefault="00717819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29C2C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-46466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keine Änderungen </w:t>
            </w:r>
          </w:p>
          <w:p w14:paraId="444E17C1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-165791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>
              <w:rPr>
                <w:rFonts w:eastAsia="Times New Roman" w:cs="Arial"/>
                <w:szCs w:val="20"/>
              </w:rPr>
              <w:t xml:space="preserve"> </w:t>
            </w:r>
            <w:r w:rsidR="00717819" w:rsidRPr="00A92585">
              <w:rPr>
                <w:rFonts w:eastAsia="Times New Roman" w:cs="Arial"/>
                <w:szCs w:val="20"/>
              </w:rPr>
              <w:t xml:space="preserve">Änderungen, bitte beschreiben (auch bei Änderung der Anforderungen): </w:t>
            </w:r>
          </w:p>
          <w:p w14:paraId="02F223CE" w14:textId="77777777" w:rsidR="00717819" w:rsidRPr="00D3370C" w:rsidRDefault="00717819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717819" w:rsidRPr="00D3370C" w14:paraId="789B3444" w14:textId="77777777" w:rsidTr="006A57DB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4484D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 w:val="24"/>
                <w:szCs w:val="20"/>
              </w:rPr>
            </w:pPr>
            <w:r w:rsidRPr="00D3370C">
              <w:rPr>
                <w:rFonts w:eastAsia="Times New Roman" w:cs="Arial"/>
                <w:b/>
                <w:sz w:val="24"/>
              </w:rPr>
              <w:t>Fachexperte</w:t>
            </w:r>
          </w:p>
          <w:p w14:paraId="25167F13" w14:textId="77777777" w:rsidR="00717819" w:rsidRPr="00DE0739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 w:rsidRPr="006D1990">
              <w:rPr>
                <w:rFonts w:eastAsia="Times New Roman" w:cs="Arial"/>
                <w:b/>
                <w:szCs w:val="20"/>
              </w:rPr>
              <w:t>1.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 w:rsidRPr="006D1990">
              <w:rPr>
                <w:rFonts w:eastAsia="Times New Roman" w:cs="Arial"/>
                <w:b/>
                <w:szCs w:val="20"/>
              </w:rPr>
              <w:t xml:space="preserve">Überwachungsaudit: </w:t>
            </w:r>
            <w:r>
              <w:rPr>
                <w:rFonts w:eastAsia="Times New Roman" w:cs="Arial"/>
                <w:b/>
                <w:szCs w:val="20"/>
              </w:rPr>
              <w:t>Auditbericht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5D238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 w:val="24"/>
              </w:rPr>
              <w:t>Fachexperte</w:t>
            </w:r>
          </w:p>
          <w:p w14:paraId="3F2E91C6" w14:textId="77777777" w:rsidR="00717819" w:rsidRPr="00D3370C" w:rsidRDefault="00717819" w:rsidP="006A57DB">
            <w:pPr>
              <w:widowControl w:val="0"/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2</w:t>
            </w:r>
            <w:r w:rsidRPr="006D1990">
              <w:rPr>
                <w:rFonts w:eastAsia="Times New Roman" w:cs="Arial"/>
                <w:b/>
                <w:szCs w:val="20"/>
              </w:rPr>
              <w:t>.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 w:rsidRPr="006D1990">
              <w:rPr>
                <w:rFonts w:eastAsia="Times New Roman" w:cs="Arial"/>
                <w:b/>
                <w:szCs w:val="20"/>
              </w:rPr>
              <w:t xml:space="preserve">Überwachungsaudit: </w:t>
            </w:r>
            <w:r>
              <w:rPr>
                <w:rFonts w:eastAsia="Times New Roman" w:cs="Arial"/>
                <w:b/>
                <w:szCs w:val="20"/>
              </w:rPr>
              <w:t>Auditbericht</w:t>
            </w:r>
          </w:p>
        </w:tc>
      </w:tr>
      <w:tr w:rsidR="00717819" w:rsidRPr="00A92585" w14:paraId="7E086D47" w14:textId="77777777" w:rsidTr="006A57DB">
        <w:trPr>
          <w:trHeight w:val="917"/>
        </w:trPr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30FEA6" w14:textId="77777777" w:rsidR="00717819" w:rsidRPr="00A92585" w:rsidRDefault="00717819" w:rsidP="006A57DB">
            <w:pPr>
              <w:widowControl w:val="0"/>
              <w:rPr>
                <w:rFonts w:eastAsia="Times New Roman" w:cs="Arial"/>
                <w:szCs w:val="20"/>
              </w:rPr>
            </w:pPr>
            <w:r w:rsidRPr="00A92585">
              <w:rPr>
                <w:rFonts w:eastAsia="Times New Roman" w:cs="Arial"/>
                <w:szCs w:val="20"/>
              </w:rPr>
              <w:t xml:space="preserve">Bearbeitung Hinweis(e) / Abweichung(en) des letzten Audits </w:t>
            </w:r>
          </w:p>
          <w:p w14:paraId="73A62083" w14:textId="77777777" w:rsidR="00717819" w:rsidRPr="00A92585" w:rsidRDefault="00D35766" w:rsidP="006A57DB">
            <w:pPr>
              <w:widowControl w:val="0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125886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ja</w:t>
            </w:r>
          </w:p>
          <w:p w14:paraId="473A2552" w14:textId="77777777" w:rsidR="00717819" w:rsidRPr="00A92585" w:rsidRDefault="00D35766" w:rsidP="006A57DB">
            <w:pPr>
              <w:widowControl w:val="0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-57504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nein, bitte beschreiben:</w:t>
            </w:r>
          </w:p>
          <w:p w14:paraId="1CB68BA4" w14:textId="77777777" w:rsidR="00717819" w:rsidRPr="00A92585" w:rsidRDefault="00717819" w:rsidP="006A57DB">
            <w:pPr>
              <w:widowControl w:val="0"/>
              <w:rPr>
                <w:rFonts w:eastAsia="Times New Roman" w:cs="Arial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2217C5AE" w14:textId="77777777" w:rsidR="00717819" w:rsidRPr="00A92585" w:rsidRDefault="00717819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r w:rsidRPr="00A92585">
              <w:rPr>
                <w:rFonts w:eastAsia="Times New Roman" w:cs="Arial"/>
                <w:szCs w:val="20"/>
              </w:rPr>
              <w:t xml:space="preserve">Bearbeitung Hinweis(e) / Abweichung(en) des letzten Audits </w:t>
            </w:r>
          </w:p>
          <w:p w14:paraId="05077969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-110788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ja</w:t>
            </w:r>
          </w:p>
          <w:p w14:paraId="0AC9526B" w14:textId="77777777" w:rsidR="00717819" w:rsidRPr="00A92585" w:rsidRDefault="00D35766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  <w:sdt>
              <w:sdtPr>
                <w:rPr>
                  <w:rFonts w:eastAsia="Times New Roman" w:cs="Arial"/>
                  <w:szCs w:val="20"/>
                </w:rPr>
                <w:id w:val="-80801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717819" w:rsidRPr="00A92585">
              <w:rPr>
                <w:rFonts w:eastAsia="Times New Roman" w:cs="Arial"/>
                <w:szCs w:val="20"/>
              </w:rPr>
              <w:t xml:space="preserve"> nein, bitte beschreiben:</w:t>
            </w:r>
          </w:p>
          <w:p w14:paraId="686B78DC" w14:textId="77777777" w:rsidR="00717819" w:rsidRPr="00A92585" w:rsidRDefault="00717819" w:rsidP="006A57DB">
            <w:pPr>
              <w:widowControl w:val="0"/>
              <w:jc w:val="both"/>
              <w:rPr>
                <w:rFonts w:eastAsia="Times New Roman" w:cs="Arial"/>
                <w:szCs w:val="20"/>
              </w:rPr>
            </w:pPr>
          </w:p>
        </w:tc>
      </w:tr>
      <w:tr w:rsidR="00717819" w:rsidRPr="00A92585" w14:paraId="48088DD8" w14:textId="77777777" w:rsidTr="006A57DB">
        <w:trPr>
          <w:trHeight w:val="281"/>
        </w:trPr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2455496F" w14:textId="77777777" w:rsidR="00717819" w:rsidRDefault="00D35766" w:rsidP="006A57DB">
            <w:pPr>
              <w:widowControl w:val="0"/>
            </w:pPr>
            <w:sdt>
              <w:sdtPr>
                <w:id w:val="150778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Anforderung erfüllt</w:t>
            </w:r>
          </w:p>
          <w:p w14:paraId="76EEFEEA" w14:textId="77777777" w:rsidR="00717819" w:rsidRPr="00A92585" w:rsidRDefault="00D35766" w:rsidP="006A57DB">
            <w:pPr>
              <w:widowControl w:val="0"/>
            </w:pPr>
            <w:sdt>
              <w:sdtPr>
                <w:id w:val="-88263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Hinweis</w:t>
            </w:r>
          </w:p>
          <w:p w14:paraId="49B63DCF" w14:textId="77777777" w:rsidR="00717819" w:rsidRPr="00A92585" w:rsidRDefault="00D35766" w:rsidP="006A57DB">
            <w:pPr>
              <w:widowControl w:val="0"/>
            </w:pPr>
            <w:sdt>
              <w:sdtPr>
                <w:id w:val="9768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Abweichung, gemäß Abweichungsprotokoll</w:t>
            </w:r>
          </w:p>
          <w:p w14:paraId="6F6E1021" w14:textId="77777777" w:rsidR="00717819" w:rsidRPr="00A92585" w:rsidRDefault="00717819" w:rsidP="006A57DB">
            <w:pPr>
              <w:widowControl w:val="0"/>
            </w:pPr>
          </w:p>
          <w:p w14:paraId="6C6DAB56" w14:textId="77777777" w:rsidR="00717819" w:rsidRPr="00A92585" w:rsidRDefault="00D35766" w:rsidP="006A57DB">
            <w:pPr>
              <w:widowControl w:val="0"/>
            </w:pPr>
            <w:sdt>
              <w:sdtPr>
                <w:id w:val="-2325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Kommentar:</w:t>
            </w:r>
          </w:p>
          <w:p w14:paraId="4652EB11" w14:textId="77777777" w:rsidR="00717819" w:rsidRPr="00A92585" w:rsidRDefault="00717819" w:rsidP="006A57DB">
            <w:pPr>
              <w:widowControl w:val="0"/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14:paraId="7610C982" w14:textId="77777777" w:rsidR="00717819" w:rsidRDefault="00D35766" w:rsidP="006A57DB">
            <w:pPr>
              <w:widowControl w:val="0"/>
            </w:pPr>
            <w:sdt>
              <w:sdtPr>
                <w:id w:val="-72491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Anforderung erfüllt</w:t>
            </w:r>
          </w:p>
          <w:p w14:paraId="7D0F745D" w14:textId="77777777" w:rsidR="00717819" w:rsidRPr="00A92585" w:rsidRDefault="00D35766" w:rsidP="006A57DB">
            <w:pPr>
              <w:widowControl w:val="0"/>
            </w:pPr>
            <w:sdt>
              <w:sdtPr>
                <w:id w:val="57934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Hinweis</w:t>
            </w:r>
          </w:p>
          <w:p w14:paraId="54F0029A" w14:textId="77777777" w:rsidR="00717819" w:rsidRPr="00A92585" w:rsidRDefault="00D35766" w:rsidP="006A57DB">
            <w:pPr>
              <w:widowControl w:val="0"/>
            </w:pPr>
            <w:sdt>
              <w:sdtPr>
                <w:id w:val="145375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</w:t>
            </w:r>
            <w:r w:rsidR="00717819">
              <w:t>Abweichung, gemäß Abweichungsprotokoll</w:t>
            </w:r>
          </w:p>
          <w:p w14:paraId="16A0C0AA" w14:textId="77777777" w:rsidR="00717819" w:rsidRPr="00A92585" w:rsidRDefault="00717819" w:rsidP="006A57DB">
            <w:pPr>
              <w:widowControl w:val="0"/>
            </w:pPr>
          </w:p>
          <w:p w14:paraId="300BF0C2" w14:textId="77777777" w:rsidR="00717819" w:rsidRPr="00A92585" w:rsidRDefault="00D35766" w:rsidP="006A57DB">
            <w:pPr>
              <w:widowControl w:val="0"/>
            </w:pPr>
            <w:sdt>
              <w:sdtPr>
                <w:id w:val="-56356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819" w:rsidRPr="00A925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819" w:rsidRPr="00A92585">
              <w:t xml:space="preserve"> Kommentar:</w:t>
            </w:r>
          </w:p>
          <w:p w14:paraId="55200264" w14:textId="77777777" w:rsidR="00717819" w:rsidRPr="00A92585" w:rsidRDefault="00717819" w:rsidP="006A57DB">
            <w:pPr>
              <w:widowControl w:val="0"/>
            </w:pPr>
          </w:p>
        </w:tc>
      </w:tr>
    </w:tbl>
    <w:p w14:paraId="78E68424" w14:textId="77777777" w:rsidR="00544BC1" w:rsidRPr="00544BC1" w:rsidRDefault="00544BC1" w:rsidP="00F90508">
      <w:pPr>
        <w:widowControl w:val="0"/>
      </w:pPr>
    </w:p>
    <w:p w14:paraId="414FC105" w14:textId="77777777" w:rsidR="00544BC1" w:rsidRPr="00544BC1" w:rsidRDefault="00544BC1">
      <w:pPr>
        <w:rPr>
          <w:rFonts w:eastAsia="Times New Roman"/>
          <w:b/>
          <w:bCs/>
          <w:sz w:val="22"/>
          <w:szCs w:val="20"/>
        </w:rPr>
      </w:pPr>
      <w:bookmarkStart w:id="186" w:name="_Toc505848491"/>
      <w:bookmarkStart w:id="187" w:name="_Toc505848513"/>
      <w:bookmarkStart w:id="188" w:name="_Toc505848641"/>
      <w:bookmarkStart w:id="189" w:name="_Toc505848714"/>
      <w:r w:rsidRPr="00544BC1">
        <w:br w:type="page"/>
      </w:r>
    </w:p>
    <w:p w14:paraId="221E0C7E" w14:textId="4D188915" w:rsidR="00F90508" w:rsidRPr="005F54C5" w:rsidRDefault="00F90508" w:rsidP="00F90508">
      <w:pPr>
        <w:pStyle w:val="berschrift1"/>
        <w:keepNext w:val="0"/>
        <w:widowControl w:val="0"/>
      </w:pPr>
      <w:bookmarkStart w:id="190" w:name="_Toc536526191"/>
      <w:bookmarkStart w:id="191" w:name="_Toc536712102"/>
      <w:bookmarkStart w:id="192" w:name="_Toc536714541"/>
      <w:r>
        <w:lastRenderedPageBreak/>
        <w:t>5</w:t>
      </w:r>
      <w:r w:rsidRPr="005F54C5">
        <w:t>.</w:t>
      </w:r>
      <w:r w:rsidRPr="005F54C5">
        <w:tab/>
      </w:r>
      <w:r>
        <w:t>Qualitätsindikatoren</w:t>
      </w:r>
      <w:bookmarkEnd w:id="186"/>
      <w:bookmarkEnd w:id="187"/>
      <w:bookmarkEnd w:id="188"/>
      <w:bookmarkEnd w:id="189"/>
      <w:bookmarkEnd w:id="190"/>
      <w:bookmarkEnd w:id="191"/>
      <w:bookmarkEnd w:id="192"/>
    </w:p>
    <w:p w14:paraId="50344F92" w14:textId="02412C77" w:rsidR="00884EF4" w:rsidRDefault="00884EF4" w:rsidP="00884EF4">
      <w:pPr>
        <w:widowControl w:val="0"/>
        <w:spacing w:line="276" w:lineRule="auto"/>
        <w:jc w:val="both"/>
        <w:rPr>
          <w:rFonts w:cs="Arial"/>
          <w:szCs w:val="20"/>
        </w:rPr>
      </w:pPr>
      <w:bookmarkStart w:id="193" w:name="_Hlk509228395"/>
      <w:r w:rsidRPr="0097467D">
        <w:rPr>
          <w:rFonts w:cs="Arial"/>
          <w:szCs w:val="20"/>
        </w:rPr>
        <w:t>(</w:t>
      </w:r>
      <w:r w:rsidR="007C15C2">
        <w:rPr>
          <w:rFonts w:cs="Arial"/>
          <w:szCs w:val="20"/>
        </w:rPr>
        <w:t>siehe allgemeiner Erhebungsbogen</w:t>
      </w:r>
      <w:r w:rsidRPr="0097467D">
        <w:rPr>
          <w:rFonts w:cs="Arial"/>
          <w:szCs w:val="20"/>
        </w:rPr>
        <w:t xml:space="preserve"> EndoCert</w:t>
      </w:r>
      <w:r w:rsidRPr="0097467D">
        <w:rPr>
          <w:rFonts w:cs="Arial"/>
          <w:szCs w:val="20"/>
          <w:vertAlign w:val="superscript"/>
        </w:rPr>
        <w:t>®</w:t>
      </w:r>
      <w:r w:rsidRPr="0097467D">
        <w:rPr>
          <w:rFonts w:cs="Arial"/>
          <w:szCs w:val="20"/>
        </w:rPr>
        <w:t>)</w:t>
      </w:r>
    </w:p>
    <w:p w14:paraId="0FAAC78E" w14:textId="0743AA71" w:rsidR="003878D0" w:rsidRPr="004527AC" w:rsidRDefault="003878D0" w:rsidP="003878D0">
      <w:pPr>
        <w:widowControl w:val="0"/>
        <w:spacing w:line="276" w:lineRule="auto"/>
        <w:jc w:val="both"/>
      </w:pPr>
      <w:r w:rsidRPr="004527AC">
        <w:t>Die gelisteten Qualitätsindikatoren müssen nachweislich zum Ende des stationären Aufenthalts dokumentiert und ausgewertet werden. Ein Konzept zur Dokumentation der Qualitätsindikatoren bezüglich des 90</w:t>
      </w:r>
      <w:r w:rsidR="007C15C2">
        <w:t>-</w:t>
      </w:r>
      <w:r w:rsidRPr="004527AC">
        <w:t>Tage</w:t>
      </w:r>
      <w:r w:rsidR="007C15C2">
        <w:t>-</w:t>
      </w:r>
      <w:r w:rsidRPr="004527AC">
        <w:t>Intervalls ist vorzulegen</w:t>
      </w:r>
      <w:r w:rsidRPr="00CD4369">
        <w:t>.</w:t>
      </w:r>
      <w:r w:rsidR="00AA3962" w:rsidRPr="00CD4369">
        <w:t xml:space="preserve"> </w:t>
      </w:r>
      <w:bookmarkStart w:id="194" w:name="_Hlk526949157"/>
      <w:r w:rsidR="00AA3962" w:rsidRPr="000B0CF2">
        <w:t xml:space="preserve">Analog des allgemeinen Erhebungsbogens </w:t>
      </w:r>
      <w:r w:rsidR="00AA3962" w:rsidRPr="000B0CF2">
        <w:rPr>
          <w:rFonts w:cs="Arial"/>
          <w:szCs w:val="20"/>
        </w:rPr>
        <w:t>EndoCert</w:t>
      </w:r>
      <w:r w:rsidR="00AA3962" w:rsidRPr="000B0CF2">
        <w:rPr>
          <w:rFonts w:cs="Arial"/>
          <w:szCs w:val="20"/>
          <w:vertAlign w:val="superscript"/>
        </w:rPr>
        <w:t xml:space="preserve">® </w:t>
      </w:r>
      <w:r w:rsidR="00AA3962" w:rsidRPr="000B0CF2">
        <w:t>ist die Aufnahme der Daten zum 90-Tage-Intervall unter der Prämisse der Kenntnisnahme im Zentrum zu erheben.</w:t>
      </w:r>
    </w:p>
    <w:bookmarkEnd w:id="194"/>
    <w:p w14:paraId="25B657E6" w14:textId="4C6AE498" w:rsidR="003878D0" w:rsidRPr="004527AC" w:rsidRDefault="003878D0" w:rsidP="003878D0">
      <w:pPr>
        <w:widowControl w:val="0"/>
        <w:spacing w:line="276" w:lineRule="auto"/>
        <w:jc w:val="both"/>
      </w:pPr>
      <w:r w:rsidRPr="004527AC">
        <w:t xml:space="preserve">Bei der Erstzertifizierung </w:t>
      </w:r>
      <w:r>
        <w:t xml:space="preserve">(erstmalige Einbeziehung des Moduls) </w:t>
      </w:r>
      <w:r w:rsidRPr="004527AC">
        <w:t>müssen die Indikatoren für einen Zeitraum von 3 Monaten rückwirkend nachgewiesen werden. Die Zahlen müssen, zusammen mit dem Erhebungsbogen</w:t>
      </w:r>
      <w:r w:rsidR="007C15C2">
        <w:t>,</w:t>
      </w:r>
      <w:r w:rsidRPr="004527AC">
        <w:t xml:space="preserve"> vor dem Audit eingereicht werden. Die Fristen zur Einreichung sind zu beachten. Danach müssen die Indikatoren kontinuierlich erfasst werden. Zur Darlegung der Zahlen </w:t>
      </w:r>
      <w:r>
        <w:t>i</w:t>
      </w:r>
      <w:r w:rsidRPr="00FC46B6">
        <w:rPr>
          <w:color w:val="000000"/>
        </w:rPr>
        <w:t>st das Datenblatt zu nutzen.</w:t>
      </w:r>
    </w:p>
    <w:bookmarkEnd w:id="193"/>
    <w:p w14:paraId="5F56C6B4" w14:textId="77777777" w:rsidR="003878D0" w:rsidRPr="004527AC" w:rsidRDefault="003878D0" w:rsidP="003878D0">
      <w:pPr>
        <w:widowControl w:val="0"/>
        <w:spacing w:line="276" w:lineRule="auto"/>
        <w:jc w:val="both"/>
      </w:pPr>
    </w:p>
    <w:p w14:paraId="1F11D16B" w14:textId="77777777" w:rsidR="003878D0" w:rsidRPr="004527AC" w:rsidRDefault="003878D0" w:rsidP="003878D0">
      <w:pPr>
        <w:widowControl w:val="0"/>
        <w:spacing w:line="276" w:lineRule="auto"/>
        <w:jc w:val="both"/>
        <w:rPr>
          <w:i/>
          <w:szCs w:val="21"/>
          <w:u w:val="single"/>
        </w:rPr>
      </w:pPr>
      <w:bookmarkStart w:id="195" w:name="_Hlk509228406"/>
      <w:r w:rsidRPr="004527AC">
        <w:rPr>
          <w:i/>
          <w:szCs w:val="21"/>
          <w:u w:val="single"/>
        </w:rPr>
        <w:t>Dokumentation</w:t>
      </w:r>
    </w:p>
    <w:p w14:paraId="099BAA2D" w14:textId="3427FDAB" w:rsidR="003878D0" w:rsidRPr="004527AC" w:rsidRDefault="003878D0" w:rsidP="003878D0">
      <w:pPr>
        <w:widowControl w:val="0"/>
        <w:spacing w:line="276" w:lineRule="auto"/>
        <w:jc w:val="both"/>
        <w:rPr>
          <w:color w:val="000000"/>
        </w:rPr>
      </w:pPr>
      <w:r w:rsidRPr="004527AC">
        <w:rPr>
          <w:color w:val="000000"/>
        </w:rPr>
        <w:t>Zur Dokumentation der Qualitätsindikatoren ist die Vorhaltung einer Datenbank geeignet, die entsprechende Auswertungen erlaubt</w:t>
      </w:r>
      <w:r w:rsidR="007C15C2">
        <w:rPr>
          <w:color w:val="000000"/>
        </w:rPr>
        <w:t>, jedoch nicht zwingend notwendig</w:t>
      </w:r>
      <w:r w:rsidRPr="004527AC">
        <w:rPr>
          <w:color w:val="000000"/>
        </w:rPr>
        <w:t xml:space="preserve">. </w:t>
      </w:r>
      <w:r w:rsidR="007C15C2">
        <w:rPr>
          <w:color w:val="000000"/>
        </w:rPr>
        <w:t>Zur Dokumentation</w:t>
      </w:r>
      <w:r w:rsidR="007C15C2" w:rsidRPr="004527AC">
        <w:rPr>
          <w:color w:val="000000"/>
        </w:rPr>
        <w:t xml:space="preserve"> </w:t>
      </w:r>
      <w:r w:rsidRPr="004527AC">
        <w:rPr>
          <w:color w:val="000000"/>
        </w:rPr>
        <w:t>können ein vorhandenes KIS oder ähnliche Systeme genutzt werden.</w:t>
      </w:r>
    </w:p>
    <w:p w14:paraId="33DC2B95" w14:textId="77777777" w:rsidR="003878D0" w:rsidRDefault="003878D0" w:rsidP="003878D0">
      <w:pPr>
        <w:widowControl w:val="0"/>
        <w:spacing w:line="276" w:lineRule="auto"/>
        <w:jc w:val="both"/>
        <w:rPr>
          <w:color w:val="000000"/>
        </w:rPr>
      </w:pPr>
      <w:r w:rsidRPr="004527AC">
        <w:rPr>
          <w:color w:val="000000"/>
        </w:rPr>
        <w:t xml:space="preserve">Die Zuordnung zu den jeweiligen Fällen muss </w:t>
      </w:r>
      <w:r>
        <w:rPr>
          <w:color w:val="000000"/>
        </w:rPr>
        <w:t xml:space="preserve">im Zentrum </w:t>
      </w:r>
      <w:r w:rsidRPr="004527AC">
        <w:rPr>
          <w:color w:val="000000"/>
        </w:rPr>
        <w:t>für außerhalb des Normbereichs liegende Qualitätsindikatoren und Komplikationen gewährleistet sein, um die Angaben patientenspezifisch auf Plausibilität prüfen zu können.</w:t>
      </w:r>
    </w:p>
    <w:p w14:paraId="2F1F5742" w14:textId="77777777" w:rsidR="00884EF4" w:rsidRDefault="00884EF4" w:rsidP="003878D0">
      <w:pPr>
        <w:widowControl w:val="0"/>
        <w:spacing w:line="276" w:lineRule="auto"/>
        <w:jc w:val="both"/>
        <w:rPr>
          <w:color w:val="000000"/>
        </w:rPr>
      </w:pPr>
    </w:p>
    <w:p w14:paraId="036FB507" w14:textId="77777777" w:rsidR="0004405C" w:rsidRDefault="0004405C" w:rsidP="0004405C">
      <w:pPr>
        <w:pStyle w:val="berschrift2"/>
        <w:keepNext w:val="0"/>
        <w:keepLines w:val="0"/>
        <w:widowControl w:val="0"/>
      </w:pPr>
      <w:bookmarkStart w:id="196" w:name="_Toc536526192"/>
      <w:bookmarkStart w:id="197" w:name="_Toc536712103"/>
      <w:bookmarkStart w:id="198" w:name="_Toc536714542"/>
      <w:bookmarkEnd w:id="195"/>
      <w:r>
        <w:t>5.1</w:t>
      </w:r>
      <w:r w:rsidRPr="005F54C5">
        <w:tab/>
      </w:r>
      <w:r w:rsidRPr="007556D5">
        <w:t>Qualitätsindikatoren der Strukturqualität: Operateure</w:t>
      </w:r>
      <w:bookmarkEnd w:id="196"/>
      <w:bookmarkEnd w:id="197"/>
      <w:bookmarkEnd w:id="19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675"/>
        <w:gridCol w:w="2071"/>
        <w:gridCol w:w="2071"/>
        <w:gridCol w:w="2071"/>
      </w:tblGrid>
      <w:tr w:rsidR="0004405C" w:rsidRPr="00F7385F" w14:paraId="31100D21" w14:textId="77777777" w:rsidTr="006701E1">
        <w:trPr>
          <w:trHeight w:val="60"/>
          <w:tblHeader/>
        </w:trPr>
        <w:tc>
          <w:tcPr>
            <w:tcW w:w="1859" w:type="pct"/>
            <w:shd w:val="clear" w:color="auto" w:fill="D9D9D9" w:themeFill="background1" w:themeFillShade="D9"/>
            <w:vAlign w:val="center"/>
          </w:tcPr>
          <w:p w14:paraId="6F808669" w14:textId="77777777" w:rsidR="0004405C" w:rsidRPr="00F7385F" w:rsidRDefault="0004405C" w:rsidP="0004405C">
            <w:pPr>
              <w:pStyle w:val="Tabellen2"/>
              <w:spacing w:after="0" w:line="240" w:lineRule="auto"/>
              <w:rPr>
                <w:b/>
              </w:rPr>
            </w:pPr>
            <w:r w:rsidRPr="00F7385F">
              <w:rPr>
                <w:b/>
              </w:rPr>
              <w:t xml:space="preserve">Qualitätsindikatoren </w:t>
            </w:r>
          </w:p>
        </w:tc>
        <w:tc>
          <w:tcPr>
            <w:tcW w:w="1047" w:type="pct"/>
            <w:shd w:val="clear" w:color="auto" w:fill="D9D9D9" w:themeFill="background1" w:themeFillShade="D9"/>
            <w:vAlign w:val="center"/>
          </w:tcPr>
          <w:p w14:paraId="30B1652E" w14:textId="77777777" w:rsidR="0004405C" w:rsidRPr="00F7385F" w:rsidRDefault="0004405C" w:rsidP="0004405C">
            <w:pPr>
              <w:pStyle w:val="Tabellen2"/>
              <w:spacing w:after="0" w:line="240" w:lineRule="auto"/>
              <w:rPr>
                <w:b/>
              </w:rPr>
            </w:pPr>
            <w:r w:rsidRPr="00F7385F">
              <w:rPr>
                <w:b/>
              </w:rPr>
              <w:t>Messzeit</w:t>
            </w:r>
            <w:r>
              <w:rPr>
                <w:b/>
              </w:rPr>
              <w:t>raum</w:t>
            </w:r>
          </w:p>
        </w:tc>
        <w:tc>
          <w:tcPr>
            <w:tcW w:w="1047" w:type="pct"/>
            <w:shd w:val="clear" w:color="auto" w:fill="D9D9D9" w:themeFill="background1" w:themeFillShade="D9"/>
            <w:vAlign w:val="center"/>
          </w:tcPr>
          <w:p w14:paraId="20835314" w14:textId="77777777" w:rsidR="0004405C" w:rsidRPr="00F7385F" w:rsidRDefault="0004405C" w:rsidP="0004405C">
            <w:pPr>
              <w:pStyle w:val="Tabellen2"/>
              <w:spacing w:after="0" w:line="240" w:lineRule="auto"/>
              <w:rPr>
                <w:b/>
              </w:rPr>
            </w:pPr>
            <w:r>
              <w:rPr>
                <w:b/>
              </w:rPr>
              <w:t>Anforderung</w:t>
            </w:r>
          </w:p>
        </w:tc>
        <w:tc>
          <w:tcPr>
            <w:tcW w:w="1047" w:type="pct"/>
            <w:shd w:val="clear" w:color="auto" w:fill="D9D9D9" w:themeFill="background1" w:themeFillShade="D9"/>
          </w:tcPr>
          <w:p w14:paraId="6916F709" w14:textId="77777777" w:rsidR="0004405C" w:rsidRDefault="0004405C" w:rsidP="0004405C">
            <w:pPr>
              <w:pStyle w:val="Tabellen2"/>
              <w:spacing w:after="0" w:line="240" w:lineRule="auto"/>
              <w:rPr>
                <w:b/>
              </w:rPr>
            </w:pPr>
            <w:r>
              <w:rPr>
                <w:b/>
              </w:rPr>
              <w:t>Dokumentation</w:t>
            </w:r>
          </w:p>
        </w:tc>
      </w:tr>
      <w:tr w:rsidR="0004405C" w:rsidRPr="00F7385F" w14:paraId="04602832" w14:textId="77777777" w:rsidTr="006701E1">
        <w:trPr>
          <w:trHeight w:val="28"/>
        </w:trPr>
        <w:tc>
          <w:tcPr>
            <w:tcW w:w="1859" w:type="pct"/>
            <w:vAlign w:val="center"/>
          </w:tcPr>
          <w:p w14:paraId="4FD4844D" w14:textId="77777777" w:rsidR="0004405C" w:rsidRPr="00F7385F" w:rsidRDefault="0004405C" w:rsidP="0004405C">
            <w:pPr>
              <w:pStyle w:val="Tabellen2"/>
              <w:spacing w:after="0" w:line="240" w:lineRule="auto"/>
            </w:pPr>
            <w:r w:rsidRPr="00F7385F">
              <w:t>Beteiligung HO/SHO</w:t>
            </w:r>
          </w:p>
        </w:tc>
        <w:tc>
          <w:tcPr>
            <w:tcW w:w="1047" w:type="pct"/>
            <w:vAlign w:val="center"/>
          </w:tcPr>
          <w:p w14:paraId="26E46B98" w14:textId="77777777" w:rsidR="0004405C" w:rsidRPr="00F7385F" w:rsidRDefault="0004405C" w:rsidP="0004405C">
            <w:pPr>
              <w:pStyle w:val="Tabellen2"/>
              <w:spacing w:after="0" w:line="240" w:lineRule="auto"/>
            </w:pPr>
            <w:r>
              <w:t>intraoperativ</w:t>
            </w:r>
          </w:p>
        </w:tc>
        <w:tc>
          <w:tcPr>
            <w:tcW w:w="1047" w:type="pct"/>
            <w:vAlign w:val="center"/>
          </w:tcPr>
          <w:p w14:paraId="24007618" w14:textId="77777777" w:rsidR="0004405C" w:rsidRPr="00F7385F" w:rsidRDefault="0004405C" w:rsidP="0004405C">
            <w:pPr>
              <w:pStyle w:val="Tabellen2"/>
              <w:spacing w:after="0" w:line="240" w:lineRule="auto"/>
            </w:pPr>
            <w:r w:rsidRPr="00F7385F">
              <w:t>100</w:t>
            </w:r>
            <w:r>
              <w:t xml:space="preserve"> </w:t>
            </w:r>
            <w:r w:rsidRPr="00F7385F">
              <w:t>%</w:t>
            </w:r>
          </w:p>
        </w:tc>
        <w:tc>
          <w:tcPr>
            <w:tcW w:w="1047" w:type="pct"/>
          </w:tcPr>
          <w:p w14:paraId="40BF4252" w14:textId="77777777" w:rsidR="0004405C" w:rsidRPr="00F7385F" w:rsidRDefault="0004405C" w:rsidP="0004405C">
            <w:pPr>
              <w:pStyle w:val="Tabellen2"/>
              <w:spacing w:after="0" w:line="240" w:lineRule="auto"/>
            </w:pPr>
            <w:r w:rsidRPr="000035DE">
              <w:t>%-Angabe</w:t>
            </w:r>
          </w:p>
        </w:tc>
      </w:tr>
    </w:tbl>
    <w:p w14:paraId="77F2C8EC" w14:textId="77777777" w:rsidR="0004405C" w:rsidRDefault="0004405C" w:rsidP="00F90508">
      <w:pPr>
        <w:widowControl w:val="0"/>
        <w:spacing w:line="276" w:lineRule="auto"/>
        <w:jc w:val="both"/>
      </w:pPr>
    </w:p>
    <w:p w14:paraId="3812FFDE" w14:textId="77777777" w:rsidR="0004405C" w:rsidRDefault="0004405C" w:rsidP="0004405C">
      <w:pPr>
        <w:pStyle w:val="berschrift2"/>
        <w:keepNext w:val="0"/>
        <w:keepLines w:val="0"/>
        <w:widowControl w:val="0"/>
      </w:pPr>
      <w:bookmarkStart w:id="199" w:name="_Toc536526193"/>
      <w:bookmarkStart w:id="200" w:name="_Toc536712104"/>
      <w:bookmarkStart w:id="201" w:name="_Toc536714543"/>
      <w:r>
        <w:t>5.2</w:t>
      </w:r>
      <w:r w:rsidRPr="005F54C5">
        <w:tab/>
      </w:r>
      <w:r w:rsidRPr="007556D5">
        <w:t>Qualitätsindikatoren der Prozessqualität</w:t>
      </w:r>
      <w:bookmarkEnd w:id="199"/>
      <w:bookmarkEnd w:id="200"/>
      <w:bookmarkEnd w:id="20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673"/>
        <w:gridCol w:w="2071"/>
        <w:gridCol w:w="2071"/>
        <w:gridCol w:w="2073"/>
      </w:tblGrid>
      <w:tr w:rsidR="00F02889" w:rsidRPr="00F7385F" w14:paraId="0EA697F3" w14:textId="77777777" w:rsidTr="00F02889">
        <w:trPr>
          <w:trHeight w:val="60"/>
          <w:tblHeader/>
        </w:trPr>
        <w:tc>
          <w:tcPr>
            <w:tcW w:w="1857" w:type="pct"/>
            <w:shd w:val="clear" w:color="auto" w:fill="D9D9D9" w:themeFill="background1" w:themeFillShade="D9"/>
            <w:vAlign w:val="center"/>
          </w:tcPr>
          <w:p w14:paraId="60E1AA80" w14:textId="77777777" w:rsidR="00F02889" w:rsidRPr="00F7385F" w:rsidRDefault="00F02889" w:rsidP="00CE3EA3">
            <w:pPr>
              <w:pStyle w:val="Tabellen2"/>
              <w:spacing w:after="0" w:line="240" w:lineRule="auto"/>
              <w:rPr>
                <w:b/>
              </w:rPr>
            </w:pPr>
            <w:r w:rsidRPr="00F7385F">
              <w:rPr>
                <w:b/>
              </w:rPr>
              <w:t xml:space="preserve">Qualitätsindikatoren </w:t>
            </w:r>
          </w:p>
        </w:tc>
        <w:tc>
          <w:tcPr>
            <w:tcW w:w="1047" w:type="pct"/>
            <w:shd w:val="clear" w:color="auto" w:fill="D9D9D9" w:themeFill="background1" w:themeFillShade="D9"/>
            <w:vAlign w:val="center"/>
          </w:tcPr>
          <w:p w14:paraId="4C56D667" w14:textId="77777777" w:rsidR="00F02889" w:rsidRPr="00F7385F" w:rsidRDefault="00F02889" w:rsidP="00CE3EA3">
            <w:pPr>
              <w:pStyle w:val="Tabellen2"/>
              <w:spacing w:after="0" w:line="240" w:lineRule="auto"/>
              <w:rPr>
                <w:b/>
              </w:rPr>
            </w:pPr>
            <w:r w:rsidRPr="00F7385F">
              <w:rPr>
                <w:b/>
              </w:rPr>
              <w:t>Messzeit</w:t>
            </w:r>
            <w:r>
              <w:rPr>
                <w:b/>
              </w:rPr>
              <w:t>raum</w:t>
            </w:r>
          </w:p>
        </w:tc>
        <w:tc>
          <w:tcPr>
            <w:tcW w:w="1047" w:type="pct"/>
            <w:shd w:val="clear" w:color="auto" w:fill="D9D9D9" w:themeFill="background1" w:themeFillShade="D9"/>
            <w:vAlign w:val="center"/>
          </w:tcPr>
          <w:p w14:paraId="3A6C0875" w14:textId="77777777" w:rsidR="00F02889" w:rsidRPr="00F7385F" w:rsidRDefault="00F02889" w:rsidP="00CE3EA3">
            <w:pPr>
              <w:pStyle w:val="Tabellen2"/>
              <w:spacing w:after="0" w:line="240" w:lineRule="auto"/>
              <w:rPr>
                <w:b/>
              </w:rPr>
            </w:pPr>
            <w:r>
              <w:rPr>
                <w:b/>
              </w:rPr>
              <w:t>Anforderung</w:t>
            </w:r>
          </w:p>
        </w:tc>
        <w:tc>
          <w:tcPr>
            <w:tcW w:w="1048" w:type="pct"/>
            <w:shd w:val="clear" w:color="auto" w:fill="D9D9D9" w:themeFill="background1" w:themeFillShade="D9"/>
          </w:tcPr>
          <w:p w14:paraId="5D8D3E94" w14:textId="77777777" w:rsidR="00F02889" w:rsidRDefault="00F02889" w:rsidP="00CE3EA3">
            <w:pPr>
              <w:pStyle w:val="Tabellen2"/>
              <w:spacing w:after="0" w:line="240" w:lineRule="auto"/>
              <w:rPr>
                <w:b/>
              </w:rPr>
            </w:pPr>
            <w:r>
              <w:rPr>
                <w:b/>
              </w:rPr>
              <w:t>Dokumentation</w:t>
            </w:r>
          </w:p>
        </w:tc>
      </w:tr>
      <w:tr w:rsidR="00F02889" w:rsidRPr="00A816E7" w14:paraId="22C39335" w14:textId="77777777" w:rsidTr="00F02889">
        <w:trPr>
          <w:trHeight w:val="28"/>
        </w:trPr>
        <w:tc>
          <w:tcPr>
            <w:tcW w:w="1857" w:type="pct"/>
            <w:vAlign w:val="center"/>
          </w:tcPr>
          <w:p w14:paraId="4167CEF8" w14:textId="7D84FB48" w:rsidR="00F02889" w:rsidRPr="008502F4" w:rsidRDefault="00F02889" w:rsidP="00CE3EA3">
            <w:pPr>
              <w:pStyle w:val="Tabellen2"/>
              <w:spacing w:after="0" w:line="240" w:lineRule="auto"/>
            </w:pPr>
            <w:r w:rsidRPr="008502F4">
              <w:t xml:space="preserve">Röntgen </w:t>
            </w:r>
          </w:p>
        </w:tc>
        <w:tc>
          <w:tcPr>
            <w:tcW w:w="1047" w:type="pct"/>
            <w:vAlign w:val="center"/>
          </w:tcPr>
          <w:p w14:paraId="467BCD58" w14:textId="3AF3B6FE" w:rsidR="00F02889" w:rsidRPr="008502F4" w:rsidRDefault="00501BAF" w:rsidP="00CE3EA3">
            <w:pPr>
              <w:pStyle w:val="Tabellen2"/>
              <w:spacing w:after="0" w:line="240" w:lineRule="auto"/>
            </w:pPr>
            <w:r w:rsidRPr="003966F7">
              <w:t>präoperativ</w:t>
            </w:r>
            <w:r>
              <w:t xml:space="preserve"> (</w:t>
            </w:r>
            <w:r w:rsidR="00F02889" w:rsidRPr="008502F4">
              <w:t>&lt; 3 Monate alt</w:t>
            </w:r>
            <w:r>
              <w:t>)</w:t>
            </w:r>
          </w:p>
        </w:tc>
        <w:tc>
          <w:tcPr>
            <w:tcW w:w="1047" w:type="pct"/>
          </w:tcPr>
          <w:p w14:paraId="16818D3A" w14:textId="77777777" w:rsidR="00F02889" w:rsidRDefault="00F02889" w:rsidP="00CE3EA3">
            <w:r w:rsidRPr="008546FA">
              <w:t>100 %</w:t>
            </w:r>
          </w:p>
        </w:tc>
        <w:tc>
          <w:tcPr>
            <w:tcW w:w="1048" w:type="pct"/>
          </w:tcPr>
          <w:p w14:paraId="03139EE6" w14:textId="77777777" w:rsidR="00F02889" w:rsidRPr="008502F4" w:rsidRDefault="00F02889" w:rsidP="00CE3EA3">
            <w:pPr>
              <w:pStyle w:val="Tabellen2"/>
              <w:spacing w:after="0" w:line="240" w:lineRule="auto"/>
            </w:pPr>
            <w:r>
              <w:t>%-Angabe</w:t>
            </w:r>
          </w:p>
        </w:tc>
      </w:tr>
      <w:tr w:rsidR="00F02889" w:rsidRPr="00A816E7" w14:paraId="6E74DBF2" w14:textId="77777777" w:rsidTr="00F02889">
        <w:trPr>
          <w:trHeight w:val="28"/>
        </w:trPr>
        <w:tc>
          <w:tcPr>
            <w:tcW w:w="1857" w:type="pct"/>
            <w:vAlign w:val="center"/>
          </w:tcPr>
          <w:p w14:paraId="43F30DD4" w14:textId="32C009E9" w:rsidR="00F02889" w:rsidRPr="008502F4" w:rsidRDefault="00F02889" w:rsidP="00CE3EA3">
            <w:pPr>
              <w:pStyle w:val="Tabellen2"/>
              <w:spacing w:after="0" w:line="240" w:lineRule="auto"/>
            </w:pPr>
            <w:r w:rsidRPr="008502F4">
              <w:t>MRT oder CT</w:t>
            </w:r>
            <w:r>
              <w:t xml:space="preserve"> </w:t>
            </w:r>
          </w:p>
        </w:tc>
        <w:tc>
          <w:tcPr>
            <w:tcW w:w="1047" w:type="pct"/>
            <w:vAlign w:val="center"/>
          </w:tcPr>
          <w:p w14:paraId="5E6669FC" w14:textId="35529109" w:rsidR="00F02889" w:rsidRPr="008502F4" w:rsidRDefault="00501BAF" w:rsidP="00CE3EA3">
            <w:pPr>
              <w:pStyle w:val="Tabellen2"/>
              <w:spacing w:after="0" w:line="240" w:lineRule="auto"/>
            </w:pPr>
            <w:r w:rsidRPr="003966F7">
              <w:t>präoperativ</w:t>
            </w:r>
            <w:r w:rsidRPr="000035DE" w:rsidDel="00501BAF">
              <w:t xml:space="preserve"> </w:t>
            </w:r>
            <w:r>
              <w:t>(</w:t>
            </w:r>
            <w:r w:rsidRPr="008502F4">
              <w:t>&lt; 3 Monate alt</w:t>
            </w:r>
            <w:r>
              <w:t>)</w:t>
            </w:r>
          </w:p>
        </w:tc>
        <w:tc>
          <w:tcPr>
            <w:tcW w:w="1047" w:type="pct"/>
          </w:tcPr>
          <w:p w14:paraId="19FCDEF0" w14:textId="77777777" w:rsidR="00F02889" w:rsidRDefault="00F02889" w:rsidP="00CE3EA3">
            <w:r w:rsidRPr="008546FA">
              <w:t>100 %</w:t>
            </w:r>
          </w:p>
        </w:tc>
        <w:tc>
          <w:tcPr>
            <w:tcW w:w="1048" w:type="pct"/>
          </w:tcPr>
          <w:p w14:paraId="1501505E" w14:textId="77777777" w:rsidR="00F02889" w:rsidRPr="008502F4" w:rsidRDefault="00F02889" w:rsidP="00CE3EA3">
            <w:pPr>
              <w:pStyle w:val="Tabellen2"/>
              <w:spacing w:after="0" w:line="240" w:lineRule="auto"/>
            </w:pPr>
            <w:r>
              <w:t>%-Angabe</w:t>
            </w:r>
          </w:p>
        </w:tc>
      </w:tr>
      <w:tr w:rsidR="00F02889" w:rsidRPr="00A816E7" w14:paraId="41C9586F" w14:textId="77777777" w:rsidTr="00F02889">
        <w:trPr>
          <w:trHeight w:val="28"/>
        </w:trPr>
        <w:tc>
          <w:tcPr>
            <w:tcW w:w="1857" w:type="pct"/>
            <w:vAlign w:val="center"/>
          </w:tcPr>
          <w:p w14:paraId="1426BCCA" w14:textId="77777777" w:rsidR="00F02889" w:rsidRPr="008502F4" w:rsidRDefault="00F02889" w:rsidP="00CE3EA3">
            <w:pPr>
              <w:pStyle w:val="Tabellen2"/>
              <w:spacing w:after="0" w:line="240" w:lineRule="auto"/>
            </w:pPr>
            <w:r>
              <w:t>Vorstellung in Tumorboard</w:t>
            </w:r>
          </w:p>
        </w:tc>
        <w:tc>
          <w:tcPr>
            <w:tcW w:w="1047" w:type="pct"/>
          </w:tcPr>
          <w:p w14:paraId="2D255E30" w14:textId="77777777" w:rsidR="00F02889" w:rsidRDefault="00F02889" w:rsidP="00CE3EA3">
            <w:r w:rsidRPr="003966F7">
              <w:t>präoperativ</w:t>
            </w:r>
          </w:p>
        </w:tc>
        <w:tc>
          <w:tcPr>
            <w:tcW w:w="1047" w:type="pct"/>
          </w:tcPr>
          <w:p w14:paraId="0D9B11E3" w14:textId="77777777" w:rsidR="00F02889" w:rsidRDefault="00F02889" w:rsidP="00CE3EA3">
            <w:r w:rsidRPr="008546FA">
              <w:t>100 %</w:t>
            </w:r>
          </w:p>
        </w:tc>
        <w:tc>
          <w:tcPr>
            <w:tcW w:w="1048" w:type="pct"/>
          </w:tcPr>
          <w:p w14:paraId="1109D8A8" w14:textId="77777777" w:rsidR="00F02889" w:rsidRDefault="00F02889" w:rsidP="00CE3EA3">
            <w:pPr>
              <w:pStyle w:val="Tabellen2"/>
              <w:spacing w:after="0" w:line="240" w:lineRule="auto"/>
            </w:pPr>
            <w:r>
              <w:t>%-Angabe</w:t>
            </w:r>
          </w:p>
        </w:tc>
      </w:tr>
      <w:tr w:rsidR="00F02889" w:rsidRPr="00A816E7" w14:paraId="03B81A9B" w14:textId="77777777" w:rsidTr="00F02889">
        <w:trPr>
          <w:trHeight w:val="28"/>
        </w:trPr>
        <w:tc>
          <w:tcPr>
            <w:tcW w:w="1857" w:type="pct"/>
            <w:vAlign w:val="center"/>
          </w:tcPr>
          <w:p w14:paraId="64526507" w14:textId="3B92CA3B" w:rsidR="00F02889" w:rsidRPr="00AA3962" w:rsidRDefault="00F02889" w:rsidP="00CE3EA3">
            <w:pPr>
              <w:pStyle w:val="Tabellen2"/>
              <w:spacing w:after="0" w:line="240" w:lineRule="auto"/>
            </w:pPr>
            <w:r w:rsidRPr="00AA3962">
              <w:t>Prothesenplanung</w:t>
            </w:r>
          </w:p>
        </w:tc>
        <w:tc>
          <w:tcPr>
            <w:tcW w:w="1047" w:type="pct"/>
          </w:tcPr>
          <w:p w14:paraId="47FA9B0E" w14:textId="77777777" w:rsidR="00F02889" w:rsidRPr="00AA3962" w:rsidRDefault="00F02889" w:rsidP="00CE3EA3">
            <w:r w:rsidRPr="00AA3962">
              <w:t>präoperativ</w:t>
            </w:r>
          </w:p>
        </w:tc>
        <w:tc>
          <w:tcPr>
            <w:tcW w:w="1047" w:type="pct"/>
          </w:tcPr>
          <w:p w14:paraId="741B35EF" w14:textId="77777777" w:rsidR="00F02889" w:rsidRPr="00AA3962" w:rsidRDefault="00F02889" w:rsidP="00CE3EA3">
            <w:r w:rsidRPr="00AA3962">
              <w:t>100 %</w:t>
            </w:r>
          </w:p>
        </w:tc>
        <w:tc>
          <w:tcPr>
            <w:tcW w:w="1048" w:type="pct"/>
          </w:tcPr>
          <w:p w14:paraId="52F10776" w14:textId="77777777" w:rsidR="00F02889" w:rsidRPr="00A816E7" w:rsidRDefault="00F02889" w:rsidP="00CE3EA3">
            <w:pPr>
              <w:pStyle w:val="Tabellen2"/>
              <w:spacing w:after="0" w:line="240" w:lineRule="auto"/>
            </w:pPr>
            <w:r w:rsidRPr="00AA3962">
              <w:t>%-Angabe</w:t>
            </w:r>
          </w:p>
        </w:tc>
      </w:tr>
      <w:tr w:rsidR="00F02889" w:rsidRPr="00A816E7" w14:paraId="5C052AF6" w14:textId="77777777" w:rsidTr="00F02889">
        <w:trPr>
          <w:trHeight w:val="28"/>
        </w:trPr>
        <w:tc>
          <w:tcPr>
            <w:tcW w:w="1857" w:type="pct"/>
            <w:vAlign w:val="center"/>
          </w:tcPr>
          <w:p w14:paraId="48E14C87" w14:textId="0F938CC5" w:rsidR="00F02889" w:rsidRPr="00A816E7" w:rsidRDefault="00F02889" w:rsidP="00CE3EA3">
            <w:pPr>
              <w:pStyle w:val="Tabellen2"/>
              <w:spacing w:after="0" w:line="240" w:lineRule="auto"/>
            </w:pPr>
            <w:r w:rsidRPr="00A816E7">
              <w:t>Indikationsbesprechung</w:t>
            </w:r>
            <w:r>
              <w:t>*</w:t>
            </w:r>
          </w:p>
        </w:tc>
        <w:tc>
          <w:tcPr>
            <w:tcW w:w="1047" w:type="pct"/>
          </w:tcPr>
          <w:p w14:paraId="0641B4EF" w14:textId="77777777" w:rsidR="00F02889" w:rsidRDefault="00F02889" w:rsidP="00CE3EA3">
            <w:r w:rsidRPr="003966F7">
              <w:t>präoperativ</w:t>
            </w:r>
          </w:p>
        </w:tc>
        <w:tc>
          <w:tcPr>
            <w:tcW w:w="1047" w:type="pct"/>
          </w:tcPr>
          <w:p w14:paraId="21C6D8CB" w14:textId="77777777" w:rsidR="00F02889" w:rsidRDefault="00F02889" w:rsidP="00CE3EA3">
            <w:r w:rsidRPr="008546FA">
              <w:t>100 %</w:t>
            </w:r>
          </w:p>
        </w:tc>
        <w:tc>
          <w:tcPr>
            <w:tcW w:w="1048" w:type="pct"/>
          </w:tcPr>
          <w:p w14:paraId="64779E6A" w14:textId="77777777" w:rsidR="00F02889" w:rsidRPr="00A816E7" w:rsidRDefault="00F02889" w:rsidP="00CE3EA3">
            <w:pPr>
              <w:pStyle w:val="Tabellen2"/>
              <w:spacing w:after="0" w:line="240" w:lineRule="auto"/>
            </w:pPr>
            <w:r>
              <w:t>%-Angabe</w:t>
            </w:r>
          </w:p>
        </w:tc>
      </w:tr>
      <w:tr w:rsidR="00F02889" w:rsidRPr="00A816E7" w14:paraId="4AC42BA4" w14:textId="77777777" w:rsidTr="0097467D">
        <w:trPr>
          <w:trHeight w:val="28"/>
        </w:trPr>
        <w:tc>
          <w:tcPr>
            <w:tcW w:w="1857" w:type="pct"/>
            <w:shd w:val="clear" w:color="auto" w:fill="auto"/>
            <w:vAlign w:val="center"/>
          </w:tcPr>
          <w:p w14:paraId="4D4E1322" w14:textId="10F79DAF" w:rsidR="00F02889" w:rsidRPr="007C15C2" w:rsidRDefault="00F02889" w:rsidP="00CE3EA3">
            <w:pPr>
              <w:pStyle w:val="Tabellen2"/>
              <w:spacing w:after="0" w:line="240" w:lineRule="auto"/>
            </w:pPr>
            <w:r w:rsidRPr="007C15C2">
              <w:t>Röntgenkontrolle (BV) im OP-Saal</w:t>
            </w:r>
            <w:r w:rsidR="00347447" w:rsidRPr="0097467D">
              <w:t xml:space="preserve"> bzw.</w:t>
            </w:r>
          </w:p>
        </w:tc>
        <w:tc>
          <w:tcPr>
            <w:tcW w:w="1047" w:type="pct"/>
            <w:shd w:val="clear" w:color="auto" w:fill="auto"/>
            <w:vAlign w:val="center"/>
          </w:tcPr>
          <w:p w14:paraId="4740CB2E" w14:textId="77777777" w:rsidR="00F02889" w:rsidRPr="007C15C2" w:rsidRDefault="00F02889" w:rsidP="00CE3EA3">
            <w:pPr>
              <w:pStyle w:val="Tabellen2"/>
              <w:spacing w:after="0" w:line="240" w:lineRule="auto"/>
            </w:pPr>
            <w:r w:rsidRPr="007C15C2">
              <w:t>vor Ausleitung der Narkose</w:t>
            </w:r>
          </w:p>
        </w:tc>
        <w:tc>
          <w:tcPr>
            <w:tcW w:w="1047" w:type="pct"/>
            <w:shd w:val="clear" w:color="auto" w:fill="auto"/>
          </w:tcPr>
          <w:p w14:paraId="1BBF76A9" w14:textId="5E127602" w:rsidR="00F02889" w:rsidRPr="007C15C2" w:rsidRDefault="007C15C2" w:rsidP="00CE3EA3">
            <w:r w:rsidRPr="0097467D">
              <w:t>**</w:t>
            </w:r>
          </w:p>
        </w:tc>
        <w:tc>
          <w:tcPr>
            <w:tcW w:w="1048" w:type="pct"/>
            <w:shd w:val="clear" w:color="auto" w:fill="auto"/>
          </w:tcPr>
          <w:p w14:paraId="1B37E7CC" w14:textId="0965099C" w:rsidR="00F02889" w:rsidRPr="007C15C2" w:rsidRDefault="00F02889" w:rsidP="00CE3EA3">
            <w:pPr>
              <w:pStyle w:val="Tabellen2"/>
              <w:spacing w:after="0" w:line="240" w:lineRule="auto"/>
            </w:pPr>
            <w:r w:rsidRPr="007C15C2">
              <w:t>%-Angabe</w:t>
            </w:r>
          </w:p>
        </w:tc>
      </w:tr>
      <w:tr w:rsidR="00F02889" w:rsidRPr="00A816E7" w14:paraId="1A41D80D" w14:textId="77777777" w:rsidTr="00F02889">
        <w:trPr>
          <w:trHeight w:val="28"/>
        </w:trPr>
        <w:tc>
          <w:tcPr>
            <w:tcW w:w="1857" w:type="pct"/>
            <w:vAlign w:val="center"/>
          </w:tcPr>
          <w:p w14:paraId="62CB04B3" w14:textId="3EA089C6" w:rsidR="00F02889" w:rsidRPr="00A816E7" w:rsidRDefault="00F02889">
            <w:pPr>
              <w:pStyle w:val="Tabellen2"/>
              <w:spacing w:after="0" w:line="240" w:lineRule="auto"/>
            </w:pPr>
            <w:r w:rsidRPr="00A816E7">
              <w:t xml:space="preserve">Röntgen </w:t>
            </w:r>
            <w:r w:rsidR="00884EF4">
              <w:t>bis zur</w:t>
            </w:r>
            <w:r w:rsidR="00884EF4" w:rsidRPr="00A816E7">
              <w:t xml:space="preserve"> </w:t>
            </w:r>
            <w:r w:rsidRPr="00A816E7">
              <w:t xml:space="preserve">Entlassung </w:t>
            </w:r>
          </w:p>
        </w:tc>
        <w:tc>
          <w:tcPr>
            <w:tcW w:w="1047" w:type="pct"/>
            <w:vAlign w:val="center"/>
          </w:tcPr>
          <w:p w14:paraId="218023DE" w14:textId="77777777" w:rsidR="00F02889" w:rsidRPr="00A816E7" w:rsidRDefault="00F02889" w:rsidP="00CE3EA3">
            <w:pPr>
              <w:pStyle w:val="Tabellen2"/>
              <w:spacing w:after="0" w:line="240" w:lineRule="auto"/>
            </w:pPr>
            <w:r w:rsidRPr="000035DE">
              <w:t>postoperativ</w:t>
            </w:r>
          </w:p>
        </w:tc>
        <w:tc>
          <w:tcPr>
            <w:tcW w:w="1047" w:type="pct"/>
          </w:tcPr>
          <w:p w14:paraId="4BECB126" w14:textId="586A6091" w:rsidR="00F02889" w:rsidRDefault="00F02889" w:rsidP="00CE3EA3">
            <w:r w:rsidRPr="008546FA">
              <w:t>100 %</w:t>
            </w:r>
            <w:r w:rsidR="00884EF4">
              <w:t>**</w:t>
            </w:r>
          </w:p>
        </w:tc>
        <w:tc>
          <w:tcPr>
            <w:tcW w:w="1048" w:type="pct"/>
          </w:tcPr>
          <w:p w14:paraId="5254CCCE" w14:textId="042E66CA" w:rsidR="00F02889" w:rsidRPr="00A816E7" w:rsidRDefault="00F02889" w:rsidP="00CE3EA3">
            <w:pPr>
              <w:pStyle w:val="Tabellen2"/>
              <w:spacing w:after="0" w:line="240" w:lineRule="auto"/>
            </w:pPr>
            <w:r>
              <w:t>%-Angabe</w:t>
            </w:r>
          </w:p>
        </w:tc>
      </w:tr>
    </w:tbl>
    <w:p w14:paraId="4D2F1D59" w14:textId="77777777" w:rsidR="00F02889" w:rsidRDefault="00F02889" w:rsidP="00F90508">
      <w:pPr>
        <w:widowControl w:val="0"/>
        <w:spacing w:line="276" w:lineRule="auto"/>
        <w:jc w:val="both"/>
      </w:pPr>
    </w:p>
    <w:p w14:paraId="70BD19EC" w14:textId="2B9489C4" w:rsidR="00412BC6" w:rsidRDefault="00412BC6" w:rsidP="00412BC6">
      <w:pPr>
        <w:spacing w:line="276" w:lineRule="auto"/>
        <w:jc w:val="both"/>
        <w:rPr>
          <w:sz w:val="16"/>
          <w:szCs w:val="16"/>
        </w:rPr>
      </w:pPr>
      <w:r w:rsidRPr="00412BC6">
        <w:rPr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 w:rsidRPr="00412BC6">
        <w:rPr>
          <w:sz w:val="16"/>
          <w:szCs w:val="16"/>
        </w:rPr>
        <w:t>mit Ausnahme von Not</w:t>
      </w:r>
      <w:r w:rsidR="000B0CF2">
        <w:rPr>
          <w:sz w:val="16"/>
          <w:szCs w:val="16"/>
        </w:rPr>
        <w:t>f</w:t>
      </w:r>
      <w:r w:rsidRPr="00412BC6">
        <w:rPr>
          <w:sz w:val="16"/>
          <w:szCs w:val="16"/>
        </w:rPr>
        <w:t>alloperationen</w:t>
      </w:r>
    </w:p>
    <w:p w14:paraId="2C81B8D6" w14:textId="2A8C2920" w:rsidR="00884EF4" w:rsidRPr="00544BC1" w:rsidRDefault="00884EF4" w:rsidP="00412BC6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 siehe gesonderte Stellungnahme zur </w:t>
      </w:r>
      <w:r w:rsidRPr="00544BC1">
        <w:rPr>
          <w:sz w:val="16"/>
          <w:szCs w:val="16"/>
        </w:rPr>
        <w:t>Indikationsstellung</w:t>
      </w:r>
    </w:p>
    <w:p w14:paraId="21985BA3" w14:textId="77777777" w:rsidR="00412BC6" w:rsidRPr="00544BC1" w:rsidRDefault="00412BC6" w:rsidP="00412BC6">
      <w:pPr>
        <w:widowControl w:val="0"/>
        <w:spacing w:line="276" w:lineRule="auto"/>
        <w:jc w:val="both"/>
      </w:pPr>
    </w:p>
    <w:p w14:paraId="1E636020" w14:textId="77777777" w:rsidR="00544BC1" w:rsidRPr="00544BC1" w:rsidRDefault="00544BC1">
      <w:pPr>
        <w:rPr>
          <w:rFonts w:eastAsia="Times New Roman"/>
          <w:b/>
          <w:bCs/>
          <w:i/>
          <w:sz w:val="22"/>
          <w:szCs w:val="26"/>
        </w:rPr>
      </w:pPr>
      <w:bookmarkStart w:id="202" w:name="_Hlk507156824"/>
      <w:bookmarkStart w:id="203" w:name="_Hlk507156350"/>
      <w:r w:rsidRPr="00544BC1">
        <w:br w:type="page"/>
      </w:r>
    </w:p>
    <w:p w14:paraId="6D003B14" w14:textId="2BACC737" w:rsidR="0004405C" w:rsidRDefault="0004405C" w:rsidP="0004405C">
      <w:pPr>
        <w:pStyle w:val="berschrift2"/>
        <w:keepNext w:val="0"/>
        <w:keepLines w:val="0"/>
        <w:widowControl w:val="0"/>
      </w:pPr>
      <w:bookmarkStart w:id="204" w:name="_Toc536526194"/>
      <w:bookmarkStart w:id="205" w:name="_Toc536712105"/>
      <w:bookmarkStart w:id="206" w:name="_Toc536714544"/>
      <w:r w:rsidRPr="0004405C">
        <w:lastRenderedPageBreak/>
        <w:t>5.</w:t>
      </w:r>
      <w:r>
        <w:t>3</w:t>
      </w:r>
      <w:r w:rsidRPr="0004405C">
        <w:tab/>
        <w:t>Qualitätsindikatoren der Ergebnisqualität</w:t>
      </w:r>
      <w:bookmarkEnd w:id="204"/>
      <w:bookmarkEnd w:id="205"/>
      <w:bookmarkEnd w:id="20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669"/>
        <w:gridCol w:w="2073"/>
        <w:gridCol w:w="2071"/>
        <w:gridCol w:w="2075"/>
      </w:tblGrid>
      <w:tr w:rsidR="00F02889" w:rsidRPr="00F7385F" w14:paraId="1704005B" w14:textId="77777777" w:rsidTr="00F02889">
        <w:trPr>
          <w:trHeight w:val="60"/>
          <w:tblHeader/>
        </w:trPr>
        <w:tc>
          <w:tcPr>
            <w:tcW w:w="1855" w:type="pct"/>
            <w:shd w:val="clear" w:color="auto" w:fill="D9D9D9" w:themeFill="background1" w:themeFillShade="D9"/>
            <w:vAlign w:val="center"/>
          </w:tcPr>
          <w:bookmarkEnd w:id="202"/>
          <w:p w14:paraId="372622D0" w14:textId="77777777" w:rsidR="00F02889" w:rsidRPr="00F7385F" w:rsidRDefault="00F02889" w:rsidP="00CE3EA3">
            <w:pPr>
              <w:pStyle w:val="Tabellen2"/>
              <w:spacing w:after="0" w:line="240" w:lineRule="auto"/>
              <w:rPr>
                <w:b/>
              </w:rPr>
            </w:pPr>
            <w:r w:rsidRPr="00F7385F">
              <w:rPr>
                <w:b/>
              </w:rPr>
              <w:t xml:space="preserve">Qualitätsindikatoren </w:t>
            </w:r>
          </w:p>
        </w:tc>
        <w:tc>
          <w:tcPr>
            <w:tcW w:w="1048" w:type="pct"/>
            <w:shd w:val="clear" w:color="auto" w:fill="D9D9D9" w:themeFill="background1" w:themeFillShade="D9"/>
            <w:vAlign w:val="center"/>
          </w:tcPr>
          <w:p w14:paraId="4D124D91" w14:textId="77777777" w:rsidR="00F02889" w:rsidRPr="00CD4369" w:rsidRDefault="00F02889" w:rsidP="00CE3EA3">
            <w:pPr>
              <w:pStyle w:val="Tabellen2"/>
              <w:spacing w:after="0" w:line="240" w:lineRule="auto"/>
              <w:rPr>
                <w:b/>
              </w:rPr>
            </w:pPr>
            <w:r w:rsidRPr="00CD4369">
              <w:rPr>
                <w:b/>
              </w:rPr>
              <w:t>Messzeitraum</w:t>
            </w:r>
          </w:p>
        </w:tc>
        <w:tc>
          <w:tcPr>
            <w:tcW w:w="1047" w:type="pct"/>
            <w:shd w:val="clear" w:color="auto" w:fill="D9D9D9" w:themeFill="background1" w:themeFillShade="D9"/>
            <w:vAlign w:val="center"/>
          </w:tcPr>
          <w:p w14:paraId="5236A2DE" w14:textId="77777777" w:rsidR="00F02889" w:rsidRPr="00CD4369" w:rsidRDefault="00F02889" w:rsidP="00CE3EA3">
            <w:pPr>
              <w:pStyle w:val="Tabellen2"/>
              <w:spacing w:after="0" w:line="240" w:lineRule="auto"/>
              <w:rPr>
                <w:b/>
              </w:rPr>
            </w:pPr>
            <w:r w:rsidRPr="00CD4369">
              <w:rPr>
                <w:b/>
              </w:rPr>
              <w:t>Anforderung</w:t>
            </w:r>
          </w:p>
        </w:tc>
        <w:tc>
          <w:tcPr>
            <w:tcW w:w="1049" w:type="pct"/>
            <w:shd w:val="clear" w:color="auto" w:fill="D9D9D9" w:themeFill="background1" w:themeFillShade="D9"/>
          </w:tcPr>
          <w:p w14:paraId="15130DC5" w14:textId="77777777" w:rsidR="00F02889" w:rsidRPr="00CD4369" w:rsidRDefault="00F02889" w:rsidP="00CE3EA3">
            <w:pPr>
              <w:pStyle w:val="Tabellen2"/>
              <w:spacing w:after="0" w:line="240" w:lineRule="auto"/>
              <w:rPr>
                <w:b/>
              </w:rPr>
            </w:pPr>
            <w:r w:rsidRPr="00CD4369">
              <w:rPr>
                <w:b/>
              </w:rPr>
              <w:t>Dokumentation</w:t>
            </w:r>
          </w:p>
        </w:tc>
      </w:tr>
      <w:tr w:rsidR="00586786" w:rsidRPr="00A816E7" w14:paraId="0EA4CD0D" w14:textId="77777777" w:rsidTr="00F02889">
        <w:trPr>
          <w:trHeight w:val="28"/>
        </w:trPr>
        <w:tc>
          <w:tcPr>
            <w:tcW w:w="1855" w:type="pct"/>
            <w:vMerge w:val="restart"/>
          </w:tcPr>
          <w:p w14:paraId="41DACFDC" w14:textId="77777777" w:rsidR="00586786" w:rsidRPr="00A816E7" w:rsidRDefault="00586786" w:rsidP="00CE3EA3">
            <w:r w:rsidRPr="000035DE">
              <w:rPr>
                <w:rFonts w:cs="Arial"/>
              </w:rPr>
              <w:t xml:space="preserve">Anzahl </w:t>
            </w:r>
            <w:proofErr w:type="spellStart"/>
            <w:r w:rsidRPr="006D2931">
              <w:rPr>
                <w:rFonts w:cs="Arial"/>
              </w:rPr>
              <w:t>periprothetischer</w:t>
            </w:r>
            <w:proofErr w:type="spellEnd"/>
            <w:r w:rsidRPr="006D2931">
              <w:rPr>
                <w:rFonts w:cs="Arial"/>
              </w:rPr>
              <w:t xml:space="preserve"> Fissuren und / oder Frakturen mit Bedarf einer osteosynthetischen Versorgung oder erforderliche Modifikation des Nachbehandlungsprotokolls</w:t>
            </w:r>
            <w:r>
              <w:t xml:space="preserve"> </w:t>
            </w:r>
            <w:r w:rsidRPr="00F02889">
              <w:rPr>
                <w:b/>
              </w:rPr>
              <w:t>(</w:t>
            </w:r>
            <w:proofErr w:type="spellStart"/>
            <w:r w:rsidRPr="00F02889">
              <w:rPr>
                <w:b/>
              </w:rPr>
              <w:t>Primärendoprothetik</w:t>
            </w:r>
            <w:proofErr w:type="spellEnd"/>
            <w:r w:rsidRPr="00F02889">
              <w:rPr>
                <w:b/>
              </w:rPr>
              <w:t>)</w:t>
            </w:r>
          </w:p>
        </w:tc>
        <w:tc>
          <w:tcPr>
            <w:tcW w:w="1048" w:type="pct"/>
            <w:shd w:val="clear" w:color="auto" w:fill="auto"/>
          </w:tcPr>
          <w:p w14:paraId="02650E95" w14:textId="77777777" w:rsidR="00586786" w:rsidRPr="00CD4369" w:rsidRDefault="00586786" w:rsidP="00CE3EA3">
            <w:r w:rsidRPr="00CD4369">
              <w:rPr>
                <w:bCs/>
                <w:iCs/>
              </w:rPr>
              <w:t>stationärer Aufenthalt</w:t>
            </w:r>
          </w:p>
        </w:tc>
        <w:tc>
          <w:tcPr>
            <w:tcW w:w="1047" w:type="pct"/>
          </w:tcPr>
          <w:p w14:paraId="79ED0D91" w14:textId="77777777" w:rsidR="00586786" w:rsidRPr="00CD4369" w:rsidRDefault="00586786" w:rsidP="00CE3EA3">
            <w:pPr>
              <w:pStyle w:val="Tabellen2"/>
              <w:spacing w:after="0" w:line="240" w:lineRule="auto"/>
            </w:pPr>
            <w:r w:rsidRPr="00CD4369">
              <w:t>&lt; 10 %</w:t>
            </w:r>
          </w:p>
        </w:tc>
        <w:tc>
          <w:tcPr>
            <w:tcW w:w="1049" w:type="pct"/>
          </w:tcPr>
          <w:p w14:paraId="162E70A9" w14:textId="77777777" w:rsidR="00586786" w:rsidRPr="00C86585" w:rsidRDefault="00586786" w:rsidP="00CE3EA3">
            <w:pPr>
              <w:pStyle w:val="Tabellen2"/>
              <w:spacing w:after="0" w:line="240" w:lineRule="auto"/>
            </w:pPr>
            <w:r w:rsidRPr="00CD4369">
              <w:t>%-Angabe</w:t>
            </w:r>
          </w:p>
        </w:tc>
      </w:tr>
      <w:tr w:rsidR="00586786" w:rsidRPr="00A816E7" w14:paraId="6B968E71" w14:textId="77777777" w:rsidTr="00E86F6F">
        <w:trPr>
          <w:trHeight w:val="28"/>
        </w:trPr>
        <w:tc>
          <w:tcPr>
            <w:tcW w:w="1855" w:type="pct"/>
            <w:vMerge/>
          </w:tcPr>
          <w:p w14:paraId="5A2C1CAF" w14:textId="77777777" w:rsidR="00586786" w:rsidRPr="000035DE" w:rsidRDefault="00586786" w:rsidP="00586786">
            <w:pPr>
              <w:rPr>
                <w:rFonts w:cs="Arial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69553A81" w14:textId="4A3ACF60" w:rsidR="00586786" w:rsidRPr="00C86585" w:rsidRDefault="00586786" w:rsidP="00586786">
            <w:pPr>
              <w:rPr>
                <w:bCs/>
                <w:iCs/>
              </w:rPr>
            </w:pPr>
            <w:r w:rsidRPr="00C86585">
              <w:t>90 Tage nach Index-OP</w:t>
            </w:r>
          </w:p>
        </w:tc>
        <w:tc>
          <w:tcPr>
            <w:tcW w:w="1047" w:type="pct"/>
            <w:vAlign w:val="center"/>
          </w:tcPr>
          <w:p w14:paraId="05B24F9E" w14:textId="4D3262AD" w:rsidR="00586786" w:rsidRPr="00C86585" w:rsidRDefault="00586786" w:rsidP="00586786">
            <w:pPr>
              <w:pStyle w:val="Tabellen2"/>
              <w:spacing w:after="0" w:line="240" w:lineRule="auto"/>
            </w:pPr>
            <w:r w:rsidRPr="00C86585">
              <w:rPr>
                <w:color w:val="000000"/>
              </w:rPr>
              <w:t>-</w:t>
            </w:r>
          </w:p>
        </w:tc>
        <w:tc>
          <w:tcPr>
            <w:tcW w:w="1049" w:type="pct"/>
            <w:vAlign w:val="center"/>
          </w:tcPr>
          <w:p w14:paraId="24A51154" w14:textId="210067A8" w:rsidR="00586786" w:rsidRPr="00C86585" w:rsidRDefault="00586786" w:rsidP="00586786">
            <w:pPr>
              <w:pStyle w:val="Tabellen2"/>
              <w:spacing w:after="0" w:line="240" w:lineRule="auto"/>
            </w:pPr>
            <w:r w:rsidRPr="00C86585">
              <w:rPr>
                <w:color w:val="000000"/>
              </w:rPr>
              <w:t>Falldokumentation - Darstellung im Audit</w:t>
            </w:r>
          </w:p>
        </w:tc>
      </w:tr>
      <w:tr w:rsidR="00586786" w:rsidRPr="00A816E7" w14:paraId="02F461C4" w14:textId="77777777" w:rsidTr="00F02889">
        <w:trPr>
          <w:trHeight w:val="28"/>
        </w:trPr>
        <w:tc>
          <w:tcPr>
            <w:tcW w:w="1855" w:type="pct"/>
            <w:vMerge w:val="restart"/>
          </w:tcPr>
          <w:p w14:paraId="635B3467" w14:textId="7D72E1CF" w:rsidR="00586786" w:rsidRPr="00A816E7" w:rsidRDefault="00586786" w:rsidP="00586786">
            <w:r w:rsidRPr="000035DE">
              <w:rPr>
                <w:rFonts w:cs="Arial"/>
              </w:rPr>
              <w:t xml:space="preserve">Anzahl </w:t>
            </w:r>
            <w:proofErr w:type="spellStart"/>
            <w:r w:rsidRPr="006D2931">
              <w:rPr>
                <w:rFonts w:cs="Arial"/>
              </w:rPr>
              <w:t>periprothetischer</w:t>
            </w:r>
            <w:proofErr w:type="spellEnd"/>
            <w:r w:rsidRPr="006D2931">
              <w:rPr>
                <w:rFonts w:cs="Arial"/>
              </w:rPr>
              <w:t xml:space="preserve"> Fissuren und / oder Frakturen mit Bedarf einer osteosynthetischen Versorgung oder erforderliche Modifikation des Nachbehandlungsprotokolls</w:t>
            </w:r>
            <w:r>
              <w:t xml:space="preserve"> </w:t>
            </w:r>
            <w:r w:rsidRPr="00F02889">
              <w:rPr>
                <w:b/>
              </w:rPr>
              <w:t>(</w:t>
            </w:r>
            <w:r w:rsidR="00CD4369">
              <w:rPr>
                <w:rFonts w:cs="Arial"/>
                <w:b/>
                <w:color w:val="000000"/>
                <w:szCs w:val="20"/>
              </w:rPr>
              <w:t>Wechseleingriff</w:t>
            </w:r>
            <w:r w:rsidRPr="00F02889">
              <w:rPr>
                <w:b/>
              </w:rPr>
              <w:t>)</w:t>
            </w:r>
          </w:p>
        </w:tc>
        <w:tc>
          <w:tcPr>
            <w:tcW w:w="1048" w:type="pct"/>
            <w:shd w:val="clear" w:color="auto" w:fill="auto"/>
          </w:tcPr>
          <w:p w14:paraId="3CF6349A" w14:textId="77777777" w:rsidR="00586786" w:rsidRPr="00CD4369" w:rsidRDefault="00586786" w:rsidP="00586786">
            <w:r w:rsidRPr="00CD4369">
              <w:rPr>
                <w:bCs/>
                <w:iCs/>
              </w:rPr>
              <w:t>stationärer Aufenthalt</w:t>
            </w:r>
          </w:p>
        </w:tc>
        <w:tc>
          <w:tcPr>
            <w:tcW w:w="1047" w:type="pct"/>
          </w:tcPr>
          <w:p w14:paraId="4C4CC1F9" w14:textId="77777777" w:rsidR="00586786" w:rsidRPr="00CD4369" w:rsidRDefault="00586786" w:rsidP="00586786">
            <w:pPr>
              <w:pStyle w:val="Tabellen2"/>
              <w:spacing w:after="0" w:line="240" w:lineRule="auto"/>
            </w:pPr>
            <w:r w:rsidRPr="00CD4369">
              <w:t>&lt; 2 %</w:t>
            </w:r>
          </w:p>
        </w:tc>
        <w:tc>
          <w:tcPr>
            <w:tcW w:w="1049" w:type="pct"/>
          </w:tcPr>
          <w:p w14:paraId="37BA58FB" w14:textId="77777777" w:rsidR="00586786" w:rsidRPr="00C86585" w:rsidRDefault="00586786" w:rsidP="00586786">
            <w:pPr>
              <w:pStyle w:val="Tabellen2"/>
              <w:spacing w:after="0" w:line="240" w:lineRule="auto"/>
            </w:pPr>
            <w:r w:rsidRPr="00CD4369">
              <w:t>%-Angabe</w:t>
            </w:r>
          </w:p>
        </w:tc>
      </w:tr>
      <w:tr w:rsidR="00586786" w:rsidRPr="00A816E7" w14:paraId="1E2E308F" w14:textId="77777777" w:rsidTr="00E86F6F">
        <w:trPr>
          <w:trHeight w:val="28"/>
        </w:trPr>
        <w:tc>
          <w:tcPr>
            <w:tcW w:w="1855" w:type="pct"/>
            <w:vMerge/>
          </w:tcPr>
          <w:p w14:paraId="5C88A74B" w14:textId="77777777" w:rsidR="00586786" w:rsidRPr="000035DE" w:rsidRDefault="00586786" w:rsidP="00586786">
            <w:pPr>
              <w:rPr>
                <w:rFonts w:cs="Arial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0186CD8E" w14:textId="0CCAEDF9" w:rsidR="00586786" w:rsidRPr="00C86585" w:rsidRDefault="00586786" w:rsidP="00586786">
            <w:pPr>
              <w:rPr>
                <w:bCs/>
                <w:iCs/>
              </w:rPr>
            </w:pPr>
            <w:r w:rsidRPr="00C86585">
              <w:t>90 Tage nach Index-OP</w:t>
            </w:r>
          </w:p>
        </w:tc>
        <w:tc>
          <w:tcPr>
            <w:tcW w:w="1047" w:type="pct"/>
            <w:vAlign w:val="center"/>
          </w:tcPr>
          <w:p w14:paraId="2B8863E1" w14:textId="60181540" w:rsidR="00586786" w:rsidRPr="00C86585" w:rsidRDefault="00586786" w:rsidP="00586786">
            <w:pPr>
              <w:pStyle w:val="Tabellen2"/>
              <w:spacing w:after="0" w:line="240" w:lineRule="auto"/>
            </w:pPr>
            <w:r w:rsidRPr="00C86585">
              <w:rPr>
                <w:color w:val="000000"/>
              </w:rPr>
              <w:t>-</w:t>
            </w:r>
          </w:p>
        </w:tc>
        <w:tc>
          <w:tcPr>
            <w:tcW w:w="1049" w:type="pct"/>
            <w:vAlign w:val="center"/>
          </w:tcPr>
          <w:p w14:paraId="2A6C776C" w14:textId="16F42BC1" w:rsidR="00586786" w:rsidRPr="00C86585" w:rsidRDefault="00586786" w:rsidP="00586786">
            <w:pPr>
              <w:pStyle w:val="Tabellen2"/>
              <w:spacing w:after="0" w:line="240" w:lineRule="auto"/>
            </w:pPr>
            <w:r w:rsidRPr="00C86585">
              <w:rPr>
                <w:color w:val="000000"/>
              </w:rPr>
              <w:t>Falldokumentation - Darstellung im Audit</w:t>
            </w:r>
          </w:p>
        </w:tc>
      </w:tr>
      <w:tr w:rsidR="00586786" w:rsidRPr="00A816E7" w14:paraId="35464972" w14:textId="77777777" w:rsidTr="00F02889">
        <w:trPr>
          <w:trHeight w:val="28"/>
        </w:trPr>
        <w:tc>
          <w:tcPr>
            <w:tcW w:w="1855" w:type="pct"/>
            <w:vMerge w:val="restart"/>
          </w:tcPr>
          <w:p w14:paraId="745741BD" w14:textId="2D87BFCF" w:rsidR="00586786" w:rsidRPr="00A816E7" w:rsidRDefault="00586786" w:rsidP="00586786">
            <w:pPr>
              <w:pStyle w:val="Tabellen2"/>
              <w:spacing w:after="0" w:line="240" w:lineRule="auto"/>
            </w:pPr>
            <w:r w:rsidRPr="000035DE">
              <w:t xml:space="preserve">Patienten mit </w:t>
            </w:r>
            <w:r>
              <w:t>Hüft-L</w:t>
            </w:r>
            <w:r w:rsidRPr="000035DE">
              <w:t>uxation</w:t>
            </w:r>
            <w:r>
              <w:t xml:space="preserve"> </w:t>
            </w:r>
            <w:r w:rsidRPr="00F02889">
              <w:rPr>
                <w:b/>
              </w:rPr>
              <w:t>(</w:t>
            </w:r>
            <w:proofErr w:type="spellStart"/>
            <w:r w:rsidRPr="00F02889">
              <w:rPr>
                <w:b/>
              </w:rPr>
              <w:t>Primärendoprothetik</w:t>
            </w:r>
            <w:proofErr w:type="spellEnd"/>
            <w:r w:rsidRPr="00F02889">
              <w:rPr>
                <w:b/>
              </w:rPr>
              <w:t>)</w:t>
            </w:r>
          </w:p>
        </w:tc>
        <w:tc>
          <w:tcPr>
            <w:tcW w:w="1048" w:type="pct"/>
            <w:shd w:val="clear" w:color="auto" w:fill="auto"/>
          </w:tcPr>
          <w:p w14:paraId="5281EFF0" w14:textId="77777777" w:rsidR="00586786" w:rsidRPr="00CD4369" w:rsidRDefault="00586786" w:rsidP="00586786">
            <w:pPr>
              <w:rPr>
                <w:bCs/>
                <w:iCs/>
              </w:rPr>
            </w:pPr>
            <w:r w:rsidRPr="00CD4369">
              <w:rPr>
                <w:bCs/>
                <w:iCs/>
              </w:rPr>
              <w:t>stationärer Aufenthalt</w:t>
            </w:r>
          </w:p>
        </w:tc>
        <w:tc>
          <w:tcPr>
            <w:tcW w:w="1047" w:type="pct"/>
          </w:tcPr>
          <w:p w14:paraId="5DDEB9E7" w14:textId="2F6ED18E" w:rsidR="00586786" w:rsidRPr="00CD4369" w:rsidRDefault="00586786" w:rsidP="00586786">
            <w:pPr>
              <w:pStyle w:val="Tabellen2"/>
              <w:spacing w:after="0" w:line="240" w:lineRule="auto"/>
            </w:pPr>
            <w:r w:rsidRPr="00CD4369">
              <w:t>&lt; 15 %</w:t>
            </w:r>
          </w:p>
        </w:tc>
        <w:tc>
          <w:tcPr>
            <w:tcW w:w="1049" w:type="pct"/>
          </w:tcPr>
          <w:p w14:paraId="448ECC74" w14:textId="77777777" w:rsidR="00586786" w:rsidRPr="00CD4369" w:rsidRDefault="00586786" w:rsidP="00586786">
            <w:r w:rsidRPr="00CD4369">
              <w:t>%-Angabe</w:t>
            </w:r>
          </w:p>
        </w:tc>
      </w:tr>
      <w:tr w:rsidR="00586786" w:rsidRPr="00A816E7" w14:paraId="72AE9904" w14:textId="77777777" w:rsidTr="00E86F6F">
        <w:trPr>
          <w:trHeight w:val="28"/>
        </w:trPr>
        <w:tc>
          <w:tcPr>
            <w:tcW w:w="1855" w:type="pct"/>
            <w:vMerge/>
          </w:tcPr>
          <w:p w14:paraId="72A86FD5" w14:textId="77777777" w:rsidR="00586786" w:rsidRPr="000035DE" w:rsidRDefault="00586786" w:rsidP="00586786">
            <w:pPr>
              <w:pStyle w:val="Tabellen2"/>
              <w:spacing w:after="0" w:line="240" w:lineRule="auto"/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42D739A3" w14:textId="4129BFBA" w:rsidR="00586786" w:rsidRPr="00C86585" w:rsidRDefault="00586786" w:rsidP="00586786">
            <w:pPr>
              <w:rPr>
                <w:bCs/>
                <w:iCs/>
              </w:rPr>
            </w:pPr>
            <w:r w:rsidRPr="00C86585">
              <w:t>90 Tage nach Index-OP</w:t>
            </w:r>
          </w:p>
        </w:tc>
        <w:tc>
          <w:tcPr>
            <w:tcW w:w="1047" w:type="pct"/>
            <w:vAlign w:val="center"/>
          </w:tcPr>
          <w:p w14:paraId="55CAF469" w14:textId="79AD20D4" w:rsidR="00586786" w:rsidRPr="00C86585" w:rsidRDefault="00586786" w:rsidP="00586786">
            <w:pPr>
              <w:pStyle w:val="Tabellen2"/>
              <w:spacing w:after="0" w:line="240" w:lineRule="auto"/>
            </w:pPr>
            <w:r w:rsidRPr="00C86585">
              <w:rPr>
                <w:color w:val="000000"/>
              </w:rPr>
              <w:t>-</w:t>
            </w:r>
          </w:p>
        </w:tc>
        <w:tc>
          <w:tcPr>
            <w:tcW w:w="1049" w:type="pct"/>
            <w:vAlign w:val="center"/>
          </w:tcPr>
          <w:p w14:paraId="660F43F2" w14:textId="01D15231" w:rsidR="00586786" w:rsidRPr="00C86585" w:rsidRDefault="00586786" w:rsidP="00586786">
            <w:r w:rsidRPr="00C86585">
              <w:rPr>
                <w:rFonts w:cs="Arial"/>
                <w:color w:val="000000"/>
                <w:szCs w:val="20"/>
              </w:rPr>
              <w:t>Falldokumentation - Darstellung im Audit</w:t>
            </w:r>
          </w:p>
        </w:tc>
      </w:tr>
      <w:tr w:rsidR="00586786" w:rsidRPr="00A816E7" w14:paraId="02330888" w14:textId="77777777" w:rsidTr="00F02889">
        <w:trPr>
          <w:trHeight w:val="28"/>
        </w:trPr>
        <w:tc>
          <w:tcPr>
            <w:tcW w:w="1855" w:type="pct"/>
            <w:vMerge w:val="restart"/>
          </w:tcPr>
          <w:p w14:paraId="647C62F1" w14:textId="3B4DAE40" w:rsidR="00586786" w:rsidRPr="00A816E7" w:rsidRDefault="00586786" w:rsidP="00586786">
            <w:pPr>
              <w:pStyle w:val="Tabellen2"/>
              <w:spacing w:after="0" w:line="240" w:lineRule="auto"/>
            </w:pPr>
            <w:r w:rsidRPr="000035DE">
              <w:t xml:space="preserve">Patienten mit </w:t>
            </w:r>
            <w:r>
              <w:t>Hüft-L</w:t>
            </w:r>
            <w:r w:rsidRPr="000035DE">
              <w:t>uxation</w:t>
            </w:r>
            <w:r>
              <w:t xml:space="preserve"> </w:t>
            </w:r>
            <w:r w:rsidRPr="00F02889">
              <w:rPr>
                <w:b/>
              </w:rPr>
              <w:t>(</w:t>
            </w:r>
            <w:r w:rsidR="00FB485D">
              <w:rPr>
                <w:b/>
                <w:color w:val="000000"/>
              </w:rPr>
              <w:t>Wechseleingriff</w:t>
            </w:r>
            <w:r w:rsidRPr="00F02889">
              <w:rPr>
                <w:b/>
              </w:rPr>
              <w:t>)</w:t>
            </w:r>
          </w:p>
        </w:tc>
        <w:tc>
          <w:tcPr>
            <w:tcW w:w="1048" w:type="pct"/>
            <w:shd w:val="clear" w:color="auto" w:fill="auto"/>
          </w:tcPr>
          <w:p w14:paraId="12ECB12A" w14:textId="77777777" w:rsidR="00586786" w:rsidRPr="00CD4369" w:rsidRDefault="00586786" w:rsidP="00586786">
            <w:pPr>
              <w:rPr>
                <w:bCs/>
                <w:iCs/>
              </w:rPr>
            </w:pPr>
            <w:r w:rsidRPr="00CD4369">
              <w:rPr>
                <w:bCs/>
                <w:iCs/>
              </w:rPr>
              <w:t>stationärer Aufenthalt</w:t>
            </w:r>
          </w:p>
        </w:tc>
        <w:tc>
          <w:tcPr>
            <w:tcW w:w="1047" w:type="pct"/>
          </w:tcPr>
          <w:p w14:paraId="1D55442B" w14:textId="2D8501F6" w:rsidR="00586786" w:rsidRPr="00CD4369" w:rsidRDefault="00586786" w:rsidP="00586786">
            <w:pPr>
              <w:pStyle w:val="Tabellen2"/>
              <w:spacing w:after="0" w:line="240" w:lineRule="auto"/>
            </w:pPr>
            <w:r w:rsidRPr="00CD4369">
              <w:t>&lt; 15 %</w:t>
            </w:r>
          </w:p>
        </w:tc>
        <w:tc>
          <w:tcPr>
            <w:tcW w:w="1049" w:type="pct"/>
          </w:tcPr>
          <w:p w14:paraId="6B24EA07" w14:textId="77777777" w:rsidR="00586786" w:rsidRPr="00CD4369" w:rsidRDefault="00586786" w:rsidP="00586786">
            <w:r w:rsidRPr="00CD4369">
              <w:t>%-Angabe</w:t>
            </w:r>
          </w:p>
        </w:tc>
      </w:tr>
      <w:tr w:rsidR="00586786" w:rsidRPr="00A816E7" w14:paraId="3258DEDC" w14:textId="77777777" w:rsidTr="00E86F6F">
        <w:trPr>
          <w:trHeight w:val="28"/>
        </w:trPr>
        <w:tc>
          <w:tcPr>
            <w:tcW w:w="1855" w:type="pct"/>
            <w:vMerge/>
          </w:tcPr>
          <w:p w14:paraId="6AB8E6CD" w14:textId="77777777" w:rsidR="00586786" w:rsidRPr="000035DE" w:rsidRDefault="00586786" w:rsidP="00586786">
            <w:pPr>
              <w:pStyle w:val="Tabellen2"/>
              <w:spacing w:after="0" w:line="240" w:lineRule="auto"/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527B3896" w14:textId="46373B6A" w:rsidR="00586786" w:rsidRPr="00C86585" w:rsidRDefault="00586786" w:rsidP="00586786">
            <w:pPr>
              <w:rPr>
                <w:bCs/>
                <w:iCs/>
              </w:rPr>
            </w:pPr>
            <w:r w:rsidRPr="00C86585">
              <w:t>90 Tage nach Index-OP</w:t>
            </w:r>
          </w:p>
        </w:tc>
        <w:tc>
          <w:tcPr>
            <w:tcW w:w="1047" w:type="pct"/>
            <w:vAlign w:val="center"/>
          </w:tcPr>
          <w:p w14:paraId="5C36C4D5" w14:textId="4FEF34A3" w:rsidR="00586786" w:rsidRPr="00C86585" w:rsidRDefault="00586786" w:rsidP="00586786">
            <w:pPr>
              <w:pStyle w:val="Tabellen2"/>
              <w:spacing w:after="0" w:line="240" w:lineRule="auto"/>
            </w:pPr>
            <w:r w:rsidRPr="00C86585">
              <w:rPr>
                <w:color w:val="000000"/>
              </w:rPr>
              <w:t>-</w:t>
            </w:r>
          </w:p>
        </w:tc>
        <w:tc>
          <w:tcPr>
            <w:tcW w:w="1049" w:type="pct"/>
            <w:vAlign w:val="center"/>
          </w:tcPr>
          <w:p w14:paraId="3C2A0043" w14:textId="26C336F8" w:rsidR="00586786" w:rsidRPr="00C86585" w:rsidRDefault="00586786" w:rsidP="00586786">
            <w:r w:rsidRPr="00C86585">
              <w:rPr>
                <w:rFonts w:cs="Arial"/>
                <w:color w:val="000000"/>
                <w:szCs w:val="20"/>
              </w:rPr>
              <w:t>Falldokumentation - Darstellung im Audit</w:t>
            </w:r>
          </w:p>
        </w:tc>
      </w:tr>
      <w:tr w:rsidR="00B47BFA" w:rsidRPr="00A816E7" w14:paraId="1DD694EC" w14:textId="77777777" w:rsidTr="00B114BA">
        <w:trPr>
          <w:trHeight w:val="920"/>
        </w:trPr>
        <w:tc>
          <w:tcPr>
            <w:tcW w:w="1855" w:type="pct"/>
          </w:tcPr>
          <w:p w14:paraId="7ADAF1CA" w14:textId="29A8CE00" w:rsidR="00B47BFA" w:rsidRPr="00A816E7" w:rsidRDefault="00B47BFA" w:rsidP="00586786">
            <w:pPr>
              <w:pStyle w:val="Tabellen2"/>
              <w:spacing w:after="0" w:line="240" w:lineRule="auto"/>
            </w:pPr>
            <w:r>
              <w:rPr>
                <w:color w:val="000000"/>
              </w:rPr>
              <w:t>Infektionsrate</w:t>
            </w:r>
            <w:r>
              <w:t xml:space="preserve"> </w:t>
            </w:r>
            <w:r>
              <w:br/>
            </w:r>
            <w:r w:rsidRPr="00F02889">
              <w:rPr>
                <w:b/>
              </w:rPr>
              <w:t>(</w:t>
            </w:r>
            <w:proofErr w:type="spellStart"/>
            <w:r w:rsidRPr="00F02889">
              <w:rPr>
                <w:b/>
              </w:rPr>
              <w:t>Primärendoprothetik</w:t>
            </w:r>
            <w:proofErr w:type="spellEnd"/>
            <w:r w:rsidRPr="00F02889">
              <w:rPr>
                <w:b/>
              </w:rPr>
              <w:t>)</w:t>
            </w:r>
          </w:p>
        </w:tc>
        <w:tc>
          <w:tcPr>
            <w:tcW w:w="1048" w:type="pct"/>
            <w:shd w:val="clear" w:color="auto" w:fill="auto"/>
          </w:tcPr>
          <w:p w14:paraId="3C7ACEEB" w14:textId="1396144F" w:rsidR="00B47BFA" w:rsidRPr="00CD4369" w:rsidRDefault="00B47BFA" w:rsidP="00586786">
            <w:r w:rsidRPr="00B47BFA">
              <w:rPr>
                <w:bCs/>
                <w:iCs/>
              </w:rPr>
              <w:t>stationärer Aufenthalt inklusive 90 Tage nach Index-OP</w:t>
            </w:r>
          </w:p>
        </w:tc>
        <w:tc>
          <w:tcPr>
            <w:tcW w:w="1047" w:type="pct"/>
          </w:tcPr>
          <w:p w14:paraId="57D1730D" w14:textId="77777777" w:rsidR="00B47BFA" w:rsidRPr="00CD4369" w:rsidRDefault="00B47BFA" w:rsidP="00586786">
            <w:pPr>
              <w:pStyle w:val="Tabellen2"/>
              <w:spacing w:after="0" w:line="240" w:lineRule="auto"/>
            </w:pPr>
            <w:r w:rsidRPr="00CD4369">
              <w:t>&lt; 15 %</w:t>
            </w:r>
          </w:p>
          <w:p w14:paraId="4E60D394" w14:textId="2542407E" w:rsidR="00B47BFA" w:rsidRPr="00CD4369" w:rsidRDefault="00B47BFA" w:rsidP="00586786">
            <w:pPr>
              <w:pStyle w:val="Tabellen2"/>
              <w:spacing w:after="0" w:line="240" w:lineRule="auto"/>
            </w:pPr>
          </w:p>
        </w:tc>
        <w:tc>
          <w:tcPr>
            <w:tcW w:w="1049" w:type="pct"/>
          </w:tcPr>
          <w:p w14:paraId="05EFD619" w14:textId="77777777" w:rsidR="00B47BFA" w:rsidRPr="00CD4369" w:rsidRDefault="00B47BFA" w:rsidP="00586786">
            <w:r w:rsidRPr="00CD4369">
              <w:t>%-Angabe</w:t>
            </w:r>
          </w:p>
          <w:p w14:paraId="73A1B62B" w14:textId="79B0D625" w:rsidR="00B47BFA" w:rsidRPr="00CD4369" w:rsidRDefault="00B47BFA" w:rsidP="00586786"/>
        </w:tc>
      </w:tr>
      <w:tr w:rsidR="00B47BFA" w:rsidRPr="00A816E7" w14:paraId="24D2AC5A" w14:textId="77777777" w:rsidTr="004E2A1D">
        <w:trPr>
          <w:trHeight w:val="920"/>
        </w:trPr>
        <w:tc>
          <w:tcPr>
            <w:tcW w:w="1855" w:type="pct"/>
          </w:tcPr>
          <w:p w14:paraId="4C1BDA9B" w14:textId="2E2294F5" w:rsidR="00B47BFA" w:rsidRPr="00A816E7" w:rsidRDefault="00B47BFA" w:rsidP="00586786">
            <w:pPr>
              <w:pStyle w:val="Tabellen2"/>
              <w:spacing w:after="0" w:line="240" w:lineRule="auto"/>
            </w:pPr>
            <w:r>
              <w:rPr>
                <w:color w:val="000000"/>
              </w:rPr>
              <w:t xml:space="preserve">Infektionsrate </w:t>
            </w:r>
            <w:r w:rsidRPr="00F02889">
              <w:rPr>
                <w:b/>
              </w:rPr>
              <w:t>(</w:t>
            </w:r>
            <w:r>
              <w:rPr>
                <w:b/>
                <w:color w:val="000000"/>
              </w:rPr>
              <w:t>Wechseleingriff</w:t>
            </w:r>
            <w:r w:rsidRPr="00F02889">
              <w:rPr>
                <w:b/>
              </w:rPr>
              <w:t>)</w:t>
            </w:r>
            <w:r w:rsidRPr="00C64CA8">
              <w:t>***</w:t>
            </w:r>
          </w:p>
        </w:tc>
        <w:tc>
          <w:tcPr>
            <w:tcW w:w="1048" w:type="pct"/>
            <w:shd w:val="clear" w:color="auto" w:fill="auto"/>
          </w:tcPr>
          <w:p w14:paraId="639E40FA" w14:textId="7F2E4A44" w:rsidR="00B47BFA" w:rsidRPr="00CD4369" w:rsidRDefault="00B47BFA" w:rsidP="00586786">
            <w:r w:rsidRPr="00B47BFA">
              <w:rPr>
                <w:bCs/>
                <w:iCs/>
              </w:rPr>
              <w:t>stationärer Aufenthalt inklusive 90 Tage nach Index-OP</w:t>
            </w:r>
          </w:p>
        </w:tc>
        <w:tc>
          <w:tcPr>
            <w:tcW w:w="1047" w:type="pct"/>
          </w:tcPr>
          <w:p w14:paraId="4164C7FE" w14:textId="77777777" w:rsidR="00B47BFA" w:rsidRPr="00CD4369" w:rsidRDefault="00B47BFA" w:rsidP="00586786">
            <w:pPr>
              <w:pStyle w:val="Tabellen2"/>
              <w:spacing w:after="0" w:line="240" w:lineRule="auto"/>
            </w:pPr>
            <w:r w:rsidRPr="00CD4369">
              <w:t>&lt; 15 %</w:t>
            </w:r>
          </w:p>
          <w:p w14:paraId="492F9A66" w14:textId="7F95E446" w:rsidR="00B47BFA" w:rsidRPr="00CD4369" w:rsidRDefault="00B47BFA" w:rsidP="00586786">
            <w:pPr>
              <w:pStyle w:val="Tabellen2"/>
              <w:spacing w:after="0" w:line="240" w:lineRule="auto"/>
            </w:pPr>
          </w:p>
        </w:tc>
        <w:tc>
          <w:tcPr>
            <w:tcW w:w="1049" w:type="pct"/>
          </w:tcPr>
          <w:p w14:paraId="02E002C9" w14:textId="77777777" w:rsidR="00B47BFA" w:rsidRPr="00CD4369" w:rsidRDefault="00B47BFA" w:rsidP="00586786">
            <w:r w:rsidRPr="00CD4369">
              <w:t>%-Angabe</w:t>
            </w:r>
          </w:p>
          <w:p w14:paraId="42432441" w14:textId="6361AD06" w:rsidR="00B47BFA" w:rsidRPr="00CD4369" w:rsidRDefault="00B47BFA" w:rsidP="00586786"/>
        </w:tc>
      </w:tr>
    </w:tbl>
    <w:p w14:paraId="2F63FA38" w14:textId="77777777" w:rsidR="00F02889" w:rsidRDefault="00F02889" w:rsidP="00F90508">
      <w:pPr>
        <w:widowControl w:val="0"/>
        <w:spacing w:line="276" w:lineRule="auto"/>
        <w:jc w:val="both"/>
      </w:pPr>
    </w:p>
    <w:p w14:paraId="0EFD90C7" w14:textId="0D511F69" w:rsidR="00850EDB" w:rsidRPr="007A4ADB" w:rsidRDefault="007A4ADB" w:rsidP="008730D7">
      <w:pPr>
        <w:widowControl w:val="0"/>
        <w:spacing w:line="276" w:lineRule="auto"/>
        <w:jc w:val="both"/>
        <w:rPr>
          <w:sz w:val="16"/>
          <w:szCs w:val="16"/>
        </w:rPr>
      </w:pPr>
      <w:bookmarkStart w:id="207" w:name="_Toc487717758"/>
      <w:bookmarkStart w:id="208" w:name="_Toc498942892"/>
      <w:bookmarkStart w:id="209" w:name="_Toc498942914"/>
      <w:bookmarkStart w:id="210" w:name="_Toc498944379"/>
      <w:bookmarkStart w:id="211" w:name="_Toc505848492"/>
      <w:bookmarkStart w:id="212" w:name="_Toc505848514"/>
      <w:bookmarkStart w:id="213" w:name="_Toc505848642"/>
      <w:bookmarkStart w:id="214" w:name="_Toc505848715"/>
      <w:r w:rsidRPr="00C64CA8">
        <w:rPr>
          <w:sz w:val="16"/>
          <w:szCs w:val="16"/>
        </w:rPr>
        <w:t>*</w:t>
      </w:r>
      <w:r w:rsidR="00501BAF" w:rsidRPr="00C64CA8">
        <w:rPr>
          <w:sz w:val="16"/>
          <w:szCs w:val="16"/>
        </w:rPr>
        <w:t>**</w:t>
      </w:r>
      <w:r>
        <w:rPr>
          <w:sz w:val="16"/>
          <w:szCs w:val="16"/>
        </w:rPr>
        <w:t xml:space="preserve"> ausgenommen septische Wechsel</w:t>
      </w:r>
      <w:bookmarkEnd w:id="203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</w:p>
    <w:sectPr w:rsidR="00850EDB" w:rsidRPr="007A4ADB" w:rsidSect="00D478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06" w:right="1106" w:bottom="851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1BB59" w14:textId="77777777" w:rsidR="00532D78" w:rsidRDefault="00532D78" w:rsidP="003C40FF">
      <w:r>
        <w:separator/>
      </w:r>
    </w:p>
  </w:endnote>
  <w:endnote w:type="continuationSeparator" w:id="0">
    <w:p w14:paraId="454643E1" w14:textId="77777777" w:rsidR="00532D78" w:rsidRDefault="00532D78" w:rsidP="003C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7EEAC" w14:textId="77777777" w:rsidR="00D35766" w:rsidRDefault="00D357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B9BE0" w14:textId="77777777" w:rsidR="00A21669" w:rsidRDefault="00A21669" w:rsidP="0004405C">
    <w:pPr>
      <w:pStyle w:val="Fuzeile"/>
      <w:tabs>
        <w:tab w:val="clear" w:pos="9072"/>
        <w:tab w:val="left" w:pos="4536"/>
        <w:tab w:val="center" w:pos="9356"/>
        <w:tab w:val="right" w:pos="14884"/>
      </w:tabs>
      <w:rPr>
        <w:sz w:val="14"/>
        <w:szCs w:val="14"/>
      </w:rPr>
    </w:pPr>
  </w:p>
  <w:p w14:paraId="33916C0F" w14:textId="00F4FCB7" w:rsidR="00A21669" w:rsidRDefault="00A21669" w:rsidP="0004405C">
    <w:pPr>
      <w:pStyle w:val="Fuzeile"/>
      <w:tabs>
        <w:tab w:val="clear" w:pos="9072"/>
        <w:tab w:val="left" w:pos="4536"/>
        <w:tab w:val="center" w:pos="9356"/>
        <w:tab w:val="right" w:pos="14884"/>
      </w:tabs>
      <w:rPr>
        <w:sz w:val="14"/>
        <w:szCs w:val="14"/>
      </w:rPr>
    </w:pPr>
  </w:p>
  <w:p w14:paraId="518F9B52" w14:textId="77777777" w:rsidR="00701440" w:rsidRPr="006213D0" w:rsidRDefault="00701440" w:rsidP="0004405C">
    <w:pPr>
      <w:pStyle w:val="Fuzeile"/>
      <w:tabs>
        <w:tab w:val="clear" w:pos="9072"/>
        <w:tab w:val="left" w:pos="4536"/>
        <w:tab w:val="center" w:pos="9356"/>
        <w:tab w:val="right" w:pos="14884"/>
      </w:tabs>
      <w:rPr>
        <w:sz w:val="6"/>
        <w:szCs w:val="14"/>
      </w:rPr>
    </w:pPr>
  </w:p>
  <w:p w14:paraId="6CEB5A4E" w14:textId="7BCE3A73" w:rsidR="00A21669" w:rsidRPr="000652B3" w:rsidRDefault="00A21669" w:rsidP="0004405C">
    <w:pPr>
      <w:pStyle w:val="Fuzeile"/>
      <w:tabs>
        <w:tab w:val="clear" w:pos="9072"/>
        <w:tab w:val="left" w:pos="4536"/>
        <w:tab w:val="center" w:pos="9356"/>
        <w:tab w:val="right" w:pos="14884"/>
      </w:tabs>
      <w:rPr>
        <w:rFonts w:cs="Arial"/>
        <w:noProof/>
        <w:sz w:val="14"/>
        <w:szCs w:val="14"/>
      </w:rPr>
    </w:pPr>
    <w:r w:rsidRPr="00E00862">
      <w:rPr>
        <w:rFonts w:cs="Arial"/>
        <w:sz w:val="14"/>
        <w:szCs w:val="14"/>
      </w:rPr>
      <w:fldChar w:fldCharType="begin"/>
    </w:r>
    <w:r w:rsidRPr="00E00862">
      <w:rPr>
        <w:rFonts w:cs="Arial"/>
        <w:sz w:val="14"/>
        <w:szCs w:val="14"/>
      </w:rPr>
      <w:instrText xml:space="preserve"> </w:instrText>
    </w:r>
    <w:r>
      <w:rPr>
        <w:rFonts w:cs="Arial"/>
        <w:sz w:val="14"/>
        <w:szCs w:val="14"/>
      </w:rPr>
      <w:instrText>FILENAME</w:instrText>
    </w:r>
    <w:r w:rsidRPr="00E00862">
      <w:rPr>
        <w:rFonts w:cs="Arial"/>
        <w:sz w:val="14"/>
        <w:szCs w:val="14"/>
      </w:rPr>
      <w:instrText xml:space="preserve"> </w:instrText>
    </w:r>
    <w:r w:rsidRPr="00E00862">
      <w:rPr>
        <w:rFonts w:cs="Arial"/>
        <w:sz w:val="14"/>
        <w:szCs w:val="14"/>
      </w:rPr>
      <w:fldChar w:fldCharType="separate"/>
    </w:r>
    <w:r w:rsidR="00D35766">
      <w:rPr>
        <w:rFonts w:cs="Arial"/>
        <w:noProof/>
        <w:sz w:val="14"/>
        <w:szCs w:val="14"/>
      </w:rPr>
      <w:t>_eb_tumor-L2 (201027)</w:t>
    </w:r>
    <w:r w:rsidRPr="00E00862">
      <w:rPr>
        <w:rFonts w:cs="Arial"/>
        <w:sz w:val="14"/>
        <w:szCs w:val="14"/>
      </w:rPr>
      <w:fldChar w:fldCharType="end"/>
    </w:r>
    <w:r>
      <w:rPr>
        <w:rFonts w:cs="Arial"/>
        <w:sz w:val="14"/>
        <w:szCs w:val="14"/>
      </w:rPr>
      <w:tab/>
      <w:t xml:space="preserve">© </w:t>
    </w:r>
    <w:r w:rsidR="00315D5E">
      <w:rPr>
        <w:rFonts w:cs="Arial"/>
        <w:sz w:val="14"/>
        <w:szCs w:val="14"/>
      </w:rPr>
      <w:t>EndoCert</w:t>
    </w:r>
    <w:r>
      <w:rPr>
        <w:rFonts w:cs="Arial"/>
        <w:sz w:val="14"/>
        <w:szCs w:val="14"/>
      </w:rPr>
      <w:t xml:space="preserve"> 20</w:t>
    </w:r>
    <w:r w:rsidR="00A46703">
      <w:rPr>
        <w:rFonts w:cs="Arial"/>
        <w:sz w:val="14"/>
        <w:szCs w:val="14"/>
      </w:rPr>
      <w:t>20</w:t>
    </w:r>
    <w:r>
      <w:rPr>
        <w:rFonts w:cs="Arial"/>
        <w:sz w:val="14"/>
        <w:szCs w:val="14"/>
      </w:rPr>
      <w:t xml:space="preserve"> </w:t>
    </w:r>
    <w:r>
      <w:rPr>
        <w:rFonts w:cs="Arial"/>
        <w:sz w:val="14"/>
        <w:szCs w:val="14"/>
      </w:rPr>
      <w:tab/>
    </w:r>
    <w:r w:rsidRPr="00E00862">
      <w:rPr>
        <w:rFonts w:cs="Arial"/>
        <w:sz w:val="14"/>
        <w:szCs w:val="14"/>
      </w:rPr>
      <w:t xml:space="preserve">Seite </w:t>
    </w:r>
    <w:r w:rsidRPr="00E00862">
      <w:rPr>
        <w:rFonts w:cs="Arial"/>
        <w:sz w:val="14"/>
        <w:szCs w:val="14"/>
      </w:rPr>
      <w:fldChar w:fldCharType="begin"/>
    </w:r>
    <w:r w:rsidRPr="00E00862">
      <w:rPr>
        <w:rFonts w:cs="Arial"/>
        <w:sz w:val="14"/>
        <w:szCs w:val="14"/>
      </w:rPr>
      <w:instrText xml:space="preserve"> </w:instrText>
    </w:r>
    <w:r>
      <w:rPr>
        <w:rFonts w:cs="Arial"/>
        <w:sz w:val="14"/>
        <w:szCs w:val="14"/>
      </w:rPr>
      <w:instrText>PAGE</w:instrText>
    </w:r>
    <w:r w:rsidRPr="00E00862">
      <w:rPr>
        <w:rFonts w:cs="Arial"/>
        <w:sz w:val="14"/>
        <w:szCs w:val="14"/>
      </w:rPr>
      <w:instrText xml:space="preserve"> </w:instrText>
    </w:r>
    <w:r w:rsidRPr="00E00862">
      <w:rPr>
        <w:rFonts w:cs="Arial"/>
        <w:sz w:val="14"/>
        <w:szCs w:val="14"/>
      </w:rPr>
      <w:fldChar w:fldCharType="separate"/>
    </w:r>
    <w:r>
      <w:rPr>
        <w:rFonts w:cs="Arial"/>
        <w:noProof/>
        <w:sz w:val="14"/>
        <w:szCs w:val="14"/>
      </w:rPr>
      <w:t>6</w:t>
    </w:r>
    <w:r w:rsidRPr="00E00862">
      <w:rPr>
        <w:rFonts w:cs="Arial"/>
        <w:sz w:val="14"/>
        <w:szCs w:val="14"/>
      </w:rPr>
      <w:fldChar w:fldCharType="end"/>
    </w:r>
    <w:r w:rsidRPr="00E00862">
      <w:rPr>
        <w:rFonts w:cs="Arial"/>
        <w:sz w:val="14"/>
        <w:szCs w:val="14"/>
      </w:rPr>
      <w:t xml:space="preserve"> von </w:t>
    </w:r>
    <w:r w:rsidRPr="00E00862">
      <w:rPr>
        <w:rFonts w:cs="Arial"/>
        <w:sz w:val="14"/>
        <w:szCs w:val="14"/>
      </w:rPr>
      <w:fldChar w:fldCharType="begin"/>
    </w:r>
    <w:r w:rsidRPr="00E00862">
      <w:rPr>
        <w:rFonts w:cs="Arial"/>
        <w:sz w:val="14"/>
        <w:szCs w:val="14"/>
      </w:rPr>
      <w:instrText xml:space="preserve"> </w:instrText>
    </w:r>
    <w:r>
      <w:rPr>
        <w:rFonts w:cs="Arial"/>
        <w:sz w:val="14"/>
        <w:szCs w:val="14"/>
      </w:rPr>
      <w:instrText>NUMPAGES</w:instrText>
    </w:r>
    <w:r w:rsidRPr="00E00862">
      <w:rPr>
        <w:rFonts w:cs="Arial"/>
        <w:sz w:val="14"/>
        <w:szCs w:val="14"/>
      </w:rPr>
      <w:instrText xml:space="preserve"> </w:instrText>
    </w:r>
    <w:r w:rsidRPr="00E00862">
      <w:rPr>
        <w:rFonts w:cs="Arial"/>
        <w:sz w:val="14"/>
        <w:szCs w:val="14"/>
      </w:rPr>
      <w:fldChar w:fldCharType="separate"/>
    </w:r>
    <w:r>
      <w:rPr>
        <w:rFonts w:cs="Arial"/>
        <w:noProof/>
        <w:sz w:val="14"/>
        <w:szCs w:val="14"/>
      </w:rPr>
      <w:t>8</w:t>
    </w:r>
    <w:r w:rsidRPr="00E00862">
      <w:rPr>
        <w:rFonts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4BCE5" w14:textId="77777777" w:rsidR="00D35766" w:rsidRDefault="00D357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33CAE" w14:textId="77777777" w:rsidR="00532D78" w:rsidRDefault="00532D78" w:rsidP="003C40FF">
      <w:r>
        <w:separator/>
      </w:r>
    </w:p>
  </w:footnote>
  <w:footnote w:type="continuationSeparator" w:id="0">
    <w:p w14:paraId="71E74C29" w14:textId="77777777" w:rsidR="00532D78" w:rsidRDefault="00532D78" w:rsidP="003C4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605EB" w14:textId="77777777" w:rsidR="00D35766" w:rsidRDefault="00D357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3BCFA" w14:textId="77777777" w:rsidR="00A21669" w:rsidRDefault="00A21669" w:rsidP="0004405C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619380" wp14:editId="24647DBA">
          <wp:simplePos x="0" y="0"/>
          <wp:positionH relativeFrom="column">
            <wp:posOffset>1270</wp:posOffset>
          </wp:positionH>
          <wp:positionV relativeFrom="paragraph">
            <wp:posOffset>-53975</wp:posOffset>
          </wp:positionV>
          <wp:extent cx="2427605" cy="508635"/>
          <wp:effectExtent l="0" t="0" r="0" b="5715"/>
          <wp:wrapNone/>
          <wp:docPr id="36" name="Grafik 36" descr="endocert_logo_RZ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ndocert_logo_RZ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760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758117" w14:textId="77777777" w:rsidR="00A21669" w:rsidRDefault="00A21669" w:rsidP="0004405C">
    <w:pPr>
      <w:pStyle w:val="Kopfzeile"/>
    </w:pPr>
  </w:p>
  <w:p w14:paraId="4DE600A8" w14:textId="77777777" w:rsidR="00A21669" w:rsidRDefault="00A21669" w:rsidP="0004405C">
    <w:pPr>
      <w:pStyle w:val="Kopfzeile"/>
    </w:pPr>
  </w:p>
  <w:p w14:paraId="0BB41ACE" w14:textId="77777777" w:rsidR="00A21669" w:rsidRPr="005728E3" w:rsidRDefault="00A21669" w:rsidP="0004405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760FE" w14:textId="77777777" w:rsidR="00D35766" w:rsidRDefault="00D357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163D4"/>
    <w:multiLevelType w:val="hybridMultilevel"/>
    <w:tmpl w:val="1A360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00D1"/>
    <w:multiLevelType w:val="hybridMultilevel"/>
    <w:tmpl w:val="F2507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51A31"/>
    <w:multiLevelType w:val="hybridMultilevel"/>
    <w:tmpl w:val="DEA02E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F1825"/>
    <w:multiLevelType w:val="hybridMultilevel"/>
    <w:tmpl w:val="CE46CEE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485D35"/>
    <w:multiLevelType w:val="hybridMultilevel"/>
    <w:tmpl w:val="255ECB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A44F1"/>
    <w:multiLevelType w:val="hybridMultilevel"/>
    <w:tmpl w:val="4754D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40B1E"/>
    <w:multiLevelType w:val="hybridMultilevel"/>
    <w:tmpl w:val="426A34D8"/>
    <w:lvl w:ilvl="0" w:tplc="0407000F">
      <w:start w:val="1"/>
      <w:numFmt w:val="decimal"/>
      <w:lvlText w:val="%1."/>
      <w:lvlJc w:val="left"/>
      <w:pPr>
        <w:ind w:left="714" w:hanging="360"/>
      </w:pPr>
    </w:lvl>
    <w:lvl w:ilvl="1" w:tplc="04070019" w:tentative="1">
      <w:start w:val="1"/>
      <w:numFmt w:val="lowerLetter"/>
      <w:lvlText w:val="%2."/>
      <w:lvlJc w:val="left"/>
      <w:pPr>
        <w:ind w:left="1434" w:hanging="360"/>
      </w:pPr>
    </w:lvl>
    <w:lvl w:ilvl="2" w:tplc="0407001B" w:tentative="1">
      <w:start w:val="1"/>
      <w:numFmt w:val="lowerRoman"/>
      <w:lvlText w:val="%3."/>
      <w:lvlJc w:val="right"/>
      <w:pPr>
        <w:ind w:left="2154" w:hanging="180"/>
      </w:pPr>
    </w:lvl>
    <w:lvl w:ilvl="3" w:tplc="0407000F" w:tentative="1">
      <w:start w:val="1"/>
      <w:numFmt w:val="decimal"/>
      <w:lvlText w:val="%4."/>
      <w:lvlJc w:val="left"/>
      <w:pPr>
        <w:ind w:left="2874" w:hanging="360"/>
      </w:pPr>
    </w:lvl>
    <w:lvl w:ilvl="4" w:tplc="04070019" w:tentative="1">
      <w:start w:val="1"/>
      <w:numFmt w:val="lowerLetter"/>
      <w:lvlText w:val="%5."/>
      <w:lvlJc w:val="left"/>
      <w:pPr>
        <w:ind w:left="3594" w:hanging="360"/>
      </w:pPr>
    </w:lvl>
    <w:lvl w:ilvl="5" w:tplc="0407001B" w:tentative="1">
      <w:start w:val="1"/>
      <w:numFmt w:val="lowerRoman"/>
      <w:lvlText w:val="%6."/>
      <w:lvlJc w:val="right"/>
      <w:pPr>
        <w:ind w:left="4314" w:hanging="180"/>
      </w:pPr>
    </w:lvl>
    <w:lvl w:ilvl="6" w:tplc="0407000F" w:tentative="1">
      <w:start w:val="1"/>
      <w:numFmt w:val="decimal"/>
      <w:lvlText w:val="%7."/>
      <w:lvlJc w:val="left"/>
      <w:pPr>
        <w:ind w:left="5034" w:hanging="360"/>
      </w:pPr>
    </w:lvl>
    <w:lvl w:ilvl="7" w:tplc="04070019" w:tentative="1">
      <w:start w:val="1"/>
      <w:numFmt w:val="lowerLetter"/>
      <w:lvlText w:val="%8."/>
      <w:lvlJc w:val="left"/>
      <w:pPr>
        <w:ind w:left="5754" w:hanging="360"/>
      </w:pPr>
    </w:lvl>
    <w:lvl w:ilvl="8" w:tplc="0407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7" w15:restartNumberingAfterBreak="0">
    <w:nsid w:val="20EB00D5"/>
    <w:multiLevelType w:val="hybridMultilevel"/>
    <w:tmpl w:val="2B0A66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D0BBD"/>
    <w:multiLevelType w:val="hybridMultilevel"/>
    <w:tmpl w:val="F320D4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F63D8"/>
    <w:multiLevelType w:val="hybridMultilevel"/>
    <w:tmpl w:val="314A5A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F0527"/>
    <w:multiLevelType w:val="hybridMultilevel"/>
    <w:tmpl w:val="621AE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2241E"/>
    <w:multiLevelType w:val="hybridMultilevel"/>
    <w:tmpl w:val="0C8EED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92213"/>
    <w:multiLevelType w:val="hybridMultilevel"/>
    <w:tmpl w:val="CF0EE4A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90142BD"/>
    <w:multiLevelType w:val="hybridMultilevel"/>
    <w:tmpl w:val="11EE34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57604"/>
    <w:multiLevelType w:val="multilevel"/>
    <w:tmpl w:val="AA7E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8943A8"/>
    <w:multiLevelType w:val="hybridMultilevel"/>
    <w:tmpl w:val="7C7639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776D2"/>
    <w:multiLevelType w:val="hybridMultilevel"/>
    <w:tmpl w:val="57C82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D1995"/>
    <w:multiLevelType w:val="hybridMultilevel"/>
    <w:tmpl w:val="6A6AD988"/>
    <w:lvl w:ilvl="0" w:tplc="C8A4DCA6">
      <w:start w:val="1"/>
      <w:numFmt w:val="decimal"/>
      <w:lvlText w:val="%1."/>
      <w:lvlJc w:val="left"/>
      <w:pPr>
        <w:ind w:left="247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192" w:hanging="360"/>
      </w:pPr>
    </w:lvl>
    <w:lvl w:ilvl="2" w:tplc="0407001B" w:tentative="1">
      <w:start w:val="1"/>
      <w:numFmt w:val="lowerRoman"/>
      <w:lvlText w:val="%3."/>
      <w:lvlJc w:val="right"/>
      <w:pPr>
        <w:ind w:left="3912" w:hanging="180"/>
      </w:pPr>
    </w:lvl>
    <w:lvl w:ilvl="3" w:tplc="0407000F" w:tentative="1">
      <w:start w:val="1"/>
      <w:numFmt w:val="decimal"/>
      <w:lvlText w:val="%4."/>
      <w:lvlJc w:val="left"/>
      <w:pPr>
        <w:ind w:left="4632" w:hanging="360"/>
      </w:pPr>
    </w:lvl>
    <w:lvl w:ilvl="4" w:tplc="04070019" w:tentative="1">
      <w:start w:val="1"/>
      <w:numFmt w:val="lowerLetter"/>
      <w:lvlText w:val="%5."/>
      <w:lvlJc w:val="left"/>
      <w:pPr>
        <w:ind w:left="5352" w:hanging="360"/>
      </w:pPr>
    </w:lvl>
    <w:lvl w:ilvl="5" w:tplc="0407001B" w:tentative="1">
      <w:start w:val="1"/>
      <w:numFmt w:val="lowerRoman"/>
      <w:lvlText w:val="%6."/>
      <w:lvlJc w:val="right"/>
      <w:pPr>
        <w:ind w:left="6072" w:hanging="180"/>
      </w:pPr>
    </w:lvl>
    <w:lvl w:ilvl="6" w:tplc="0407000F" w:tentative="1">
      <w:start w:val="1"/>
      <w:numFmt w:val="decimal"/>
      <w:lvlText w:val="%7."/>
      <w:lvlJc w:val="left"/>
      <w:pPr>
        <w:ind w:left="6792" w:hanging="360"/>
      </w:pPr>
    </w:lvl>
    <w:lvl w:ilvl="7" w:tplc="04070019" w:tentative="1">
      <w:start w:val="1"/>
      <w:numFmt w:val="lowerLetter"/>
      <w:lvlText w:val="%8."/>
      <w:lvlJc w:val="left"/>
      <w:pPr>
        <w:ind w:left="7512" w:hanging="360"/>
      </w:pPr>
    </w:lvl>
    <w:lvl w:ilvl="8" w:tplc="0407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18" w15:restartNumberingAfterBreak="0">
    <w:nsid w:val="38BF280B"/>
    <w:multiLevelType w:val="hybridMultilevel"/>
    <w:tmpl w:val="D9F2B16A"/>
    <w:lvl w:ilvl="0" w:tplc="61C2BC3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675AD"/>
    <w:multiLevelType w:val="hybridMultilevel"/>
    <w:tmpl w:val="5EE866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90FC1"/>
    <w:multiLevelType w:val="hybridMultilevel"/>
    <w:tmpl w:val="487C5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36D41"/>
    <w:multiLevelType w:val="hybridMultilevel"/>
    <w:tmpl w:val="6C7E8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87F91"/>
    <w:multiLevelType w:val="hybridMultilevel"/>
    <w:tmpl w:val="7130D2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74656"/>
    <w:multiLevelType w:val="hybridMultilevel"/>
    <w:tmpl w:val="0F823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E1C0A"/>
    <w:multiLevelType w:val="hybridMultilevel"/>
    <w:tmpl w:val="B4629C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06E78"/>
    <w:multiLevelType w:val="hybridMultilevel"/>
    <w:tmpl w:val="77AA1FD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B7385"/>
    <w:multiLevelType w:val="hybridMultilevel"/>
    <w:tmpl w:val="E74A8CA0"/>
    <w:lvl w:ilvl="0" w:tplc="2DCEB59E">
      <w:start w:val="1"/>
      <w:numFmt w:val="bullet"/>
      <w:pStyle w:val="Aufzhlung"/>
      <w:lvlText w:val=""/>
      <w:lvlJc w:val="left"/>
      <w:pPr>
        <w:ind w:left="682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7548" w:hanging="360"/>
      </w:pPr>
    </w:lvl>
    <w:lvl w:ilvl="2" w:tplc="0407001B" w:tentative="1">
      <w:start w:val="1"/>
      <w:numFmt w:val="lowerRoman"/>
      <w:lvlText w:val="%3."/>
      <w:lvlJc w:val="right"/>
      <w:pPr>
        <w:ind w:left="8268" w:hanging="180"/>
      </w:pPr>
    </w:lvl>
    <w:lvl w:ilvl="3" w:tplc="0407000F" w:tentative="1">
      <w:start w:val="1"/>
      <w:numFmt w:val="decimal"/>
      <w:lvlText w:val="%4."/>
      <w:lvlJc w:val="left"/>
      <w:pPr>
        <w:ind w:left="8988" w:hanging="360"/>
      </w:pPr>
    </w:lvl>
    <w:lvl w:ilvl="4" w:tplc="04070019" w:tentative="1">
      <w:start w:val="1"/>
      <w:numFmt w:val="lowerLetter"/>
      <w:lvlText w:val="%5."/>
      <w:lvlJc w:val="left"/>
      <w:pPr>
        <w:ind w:left="9708" w:hanging="360"/>
      </w:pPr>
    </w:lvl>
    <w:lvl w:ilvl="5" w:tplc="0407001B" w:tentative="1">
      <w:start w:val="1"/>
      <w:numFmt w:val="lowerRoman"/>
      <w:lvlText w:val="%6."/>
      <w:lvlJc w:val="right"/>
      <w:pPr>
        <w:ind w:left="10428" w:hanging="180"/>
      </w:pPr>
    </w:lvl>
    <w:lvl w:ilvl="6" w:tplc="0407000F" w:tentative="1">
      <w:start w:val="1"/>
      <w:numFmt w:val="decimal"/>
      <w:lvlText w:val="%7."/>
      <w:lvlJc w:val="left"/>
      <w:pPr>
        <w:ind w:left="11148" w:hanging="360"/>
      </w:pPr>
    </w:lvl>
    <w:lvl w:ilvl="7" w:tplc="04070019" w:tentative="1">
      <w:start w:val="1"/>
      <w:numFmt w:val="lowerLetter"/>
      <w:lvlText w:val="%8."/>
      <w:lvlJc w:val="left"/>
      <w:pPr>
        <w:ind w:left="11868" w:hanging="360"/>
      </w:pPr>
    </w:lvl>
    <w:lvl w:ilvl="8" w:tplc="0407001B" w:tentative="1">
      <w:start w:val="1"/>
      <w:numFmt w:val="lowerRoman"/>
      <w:lvlText w:val="%9."/>
      <w:lvlJc w:val="right"/>
      <w:pPr>
        <w:ind w:left="12588" w:hanging="180"/>
      </w:pPr>
    </w:lvl>
  </w:abstractNum>
  <w:abstractNum w:abstractNumId="27" w15:restartNumberingAfterBreak="0">
    <w:nsid w:val="50A34E54"/>
    <w:multiLevelType w:val="hybridMultilevel"/>
    <w:tmpl w:val="5E1A9C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01638"/>
    <w:multiLevelType w:val="hybridMultilevel"/>
    <w:tmpl w:val="0896E3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7615B"/>
    <w:multiLevelType w:val="hybridMultilevel"/>
    <w:tmpl w:val="6BDEA1A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366DA"/>
    <w:multiLevelType w:val="hybridMultilevel"/>
    <w:tmpl w:val="FE1867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16250"/>
    <w:multiLevelType w:val="multilevel"/>
    <w:tmpl w:val="5B649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D5729F1"/>
    <w:multiLevelType w:val="hybridMultilevel"/>
    <w:tmpl w:val="57EEC2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B7C88"/>
    <w:multiLevelType w:val="hybridMultilevel"/>
    <w:tmpl w:val="A4746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87EB3"/>
    <w:multiLevelType w:val="hybridMultilevel"/>
    <w:tmpl w:val="B9DCA9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405FB"/>
    <w:multiLevelType w:val="hybridMultilevel"/>
    <w:tmpl w:val="4190B600"/>
    <w:lvl w:ilvl="0" w:tplc="EABE10C6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6" w15:restartNumberingAfterBreak="0">
    <w:nsid w:val="743D14AE"/>
    <w:multiLevelType w:val="hybridMultilevel"/>
    <w:tmpl w:val="0816A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427B8"/>
    <w:multiLevelType w:val="hybridMultilevel"/>
    <w:tmpl w:val="01A2E2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B5C70C0">
      <w:start w:val="8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487A3D"/>
    <w:multiLevelType w:val="hybridMultilevel"/>
    <w:tmpl w:val="6F3245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9866CC"/>
    <w:multiLevelType w:val="hybridMultilevel"/>
    <w:tmpl w:val="D676EC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8773D34"/>
    <w:multiLevelType w:val="hybridMultilevel"/>
    <w:tmpl w:val="55E463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118FB"/>
    <w:multiLevelType w:val="hybridMultilevel"/>
    <w:tmpl w:val="FEDE15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C61D01"/>
    <w:multiLevelType w:val="hybridMultilevel"/>
    <w:tmpl w:val="F0F205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16905"/>
    <w:multiLevelType w:val="hybridMultilevel"/>
    <w:tmpl w:val="65A838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C7F9E"/>
    <w:multiLevelType w:val="hybridMultilevel"/>
    <w:tmpl w:val="292283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26"/>
  </w:num>
  <w:num w:numId="4">
    <w:abstractNumId w:val="3"/>
  </w:num>
  <w:num w:numId="5">
    <w:abstractNumId w:val="23"/>
  </w:num>
  <w:num w:numId="6">
    <w:abstractNumId w:val="35"/>
  </w:num>
  <w:num w:numId="7">
    <w:abstractNumId w:val="7"/>
  </w:num>
  <w:num w:numId="8">
    <w:abstractNumId w:val="41"/>
  </w:num>
  <w:num w:numId="9">
    <w:abstractNumId w:val="20"/>
  </w:num>
  <w:num w:numId="10">
    <w:abstractNumId w:val="38"/>
  </w:num>
  <w:num w:numId="11">
    <w:abstractNumId w:val="15"/>
  </w:num>
  <w:num w:numId="12">
    <w:abstractNumId w:val="43"/>
  </w:num>
  <w:num w:numId="13">
    <w:abstractNumId w:val="10"/>
  </w:num>
  <w:num w:numId="14">
    <w:abstractNumId w:val="11"/>
  </w:num>
  <w:num w:numId="15">
    <w:abstractNumId w:val="44"/>
  </w:num>
  <w:num w:numId="16">
    <w:abstractNumId w:val="27"/>
  </w:num>
  <w:num w:numId="17">
    <w:abstractNumId w:val="4"/>
  </w:num>
  <w:num w:numId="18">
    <w:abstractNumId w:val="21"/>
  </w:num>
  <w:num w:numId="19">
    <w:abstractNumId w:val="19"/>
  </w:num>
  <w:num w:numId="20">
    <w:abstractNumId w:val="31"/>
  </w:num>
  <w:num w:numId="21">
    <w:abstractNumId w:val="42"/>
  </w:num>
  <w:num w:numId="22">
    <w:abstractNumId w:val="30"/>
  </w:num>
  <w:num w:numId="23">
    <w:abstractNumId w:val="16"/>
  </w:num>
  <w:num w:numId="24">
    <w:abstractNumId w:val="8"/>
  </w:num>
  <w:num w:numId="25">
    <w:abstractNumId w:val="5"/>
  </w:num>
  <w:num w:numId="26">
    <w:abstractNumId w:val="1"/>
  </w:num>
  <w:num w:numId="27">
    <w:abstractNumId w:val="9"/>
  </w:num>
  <w:num w:numId="28">
    <w:abstractNumId w:val="36"/>
  </w:num>
  <w:num w:numId="29">
    <w:abstractNumId w:val="40"/>
  </w:num>
  <w:num w:numId="30">
    <w:abstractNumId w:val="39"/>
  </w:num>
  <w:num w:numId="31">
    <w:abstractNumId w:val="33"/>
  </w:num>
  <w:num w:numId="32">
    <w:abstractNumId w:val="25"/>
  </w:num>
  <w:num w:numId="33">
    <w:abstractNumId w:val="32"/>
  </w:num>
  <w:num w:numId="34">
    <w:abstractNumId w:val="6"/>
  </w:num>
  <w:num w:numId="35">
    <w:abstractNumId w:val="18"/>
  </w:num>
  <w:num w:numId="36">
    <w:abstractNumId w:val="12"/>
  </w:num>
  <w:num w:numId="37">
    <w:abstractNumId w:val="22"/>
  </w:num>
  <w:num w:numId="38">
    <w:abstractNumId w:val="28"/>
  </w:num>
  <w:num w:numId="39">
    <w:abstractNumId w:val="17"/>
  </w:num>
  <w:num w:numId="40">
    <w:abstractNumId w:val="13"/>
  </w:num>
  <w:num w:numId="41">
    <w:abstractNumId w:val="24"/>
  </w:num>
  <w:num w:numId="42">
    <w:abstractNumId w:val="37"/>
  </w:num>
  <w:num w:numId="43">
    <w:abstractNumId w:val="29"/>
  </w:num>
  <w:num w:numId="44">
    <w:abstractNumId w:val="0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08"/>
    <w:rsid w:val="000174B6"/>
    <w:rsid w:val="0004405C"/>
    <w:rsid w:val="000B0CF2"/>
    <w:rsid w:val="000E435E"/>
    <w:rsid w:val="000F1047"/>
    <w:rsid w:val="00122F28"/>
    <w:rsid w:val="0015032A"/>
    <w:rsid w:val="00153EF2"/>
    <w:rsid w:val="00171AA1"/>
    <w:rsid w:val="00172856"/>
    <w:rsid w:val="001A4E98"/>
    <w:rsid w:val="001C06DE"/>
    <w:rsid w:val="001C63E8"/>
    <w:rsid w:val="00223A68"/>
    <w:rsid w:val="002369ED"/>
    <w:rsid w:val="00245045"/>
    <w:rsid w:val="002758E4"/>
    <w:rsid w:val="00285582"/>
    <w:rsid w:val="002B242A"/>
    <w:rsid w:val="002E5347"/>
    <w:rsid w:val="002F16CB"/>
    <w:rsid w:val="0030482C"/>
    <w:rsid w:val="00315D5E"/>
    <w:rsid w:val="00347447"/>
    <w:rsid w:val="00383053"/>
    <w:rsid w:val="003878D0"/>
    <w:rsid w:val="003B6FD5"/>
    <w:rsid w:val="003C40FF"/>
    <w:rsid w:val="003D1199"/>
    <w:rsid w:val="003F71E4"/>
    <w:rsid w:val="00412BC6"/>
    <w:rsid w:val="0044737F"/>
    <w:rsid w:val="0047695C"/>
    <w:rsid w:val="004F5DFB"/>
    <w:rsid w:val="00501BAF"/>
    <w:rsid w:val="0050245D"/>
    <w:rsid w:val="00517131"/>
    <w:rsid w:val="00526D4A"/>
    <w:rsid w:val="005273F7"/>
    <w:rsid w:val="00531018"/>
    <w:rsid w:val="00532D78"/>
    <w:rsid w:val="00544BC1"/>
    <w:rsid w:val="005642D7"/>
    <w:rsid w:val="00586786"/>
    <w:rsid w:val="005F3712"/>
    <w:rsid w:val="005F7ED6"/>
    <w:rsid w:val="00661FF2"/>
    <w:rsid w:val="006701E1"/>
    <w:rsid w:val="00685E5E"/>
    <w:rsid w:val="00701440"/>
    <w:rsid w:val="00717819"/>
    <w:rsid w:val="00720F69"/>
    <w:rsid w:val="00764A82"/>
    <w:rsid w:val="007A4ADB"/>
    <w:rsid w:val="007C15C2"/>
    <w:rsid w:val="008127E1"/>
    <w:rsid w:val="00836E68"/>
    <w:rsid w:val="0083772C"/>
    <w:rsid w:val="00850EDB"/>
    <w:rsid w:val="008730D7"/>
    <w:rsid w:val="00884EF4"/>
    <w:rsid w:val="008C29DD"/>
    <w:rsid w:val="00901C96"/>
    <w:rsid w:val="009736EE"/>
    <w:rsid w:val="0097467D"/>
    <w:rsid w:val="009934F2"/>
    <w:rsid w:val="009A0384"/>
    <w:rsid w:val="009F15B3"/>
    <w:rsid w:val="00A21669"/>
    <w:rsid w:val="00A46551"/>
    <w:rsid w:val="00A46703"/>
    <w:rsid w:val="00AA20D2"/>
    <w:rsid w:val="00AA3962"/>
    <w:rsid w:val="00AA68F9"/>
    <w:rsid w:val="00AF01E4"/>
    <w:rsid w:val="00B072E6"/>
    <w:rsid w:val="00B47BFA"/>
    <w:rsid w:val="00B52A40"/>
    <w:rsid w:val="00B558B8"/>
    <w:rsid w:val="00B90E2D"/>
    <w:rsid w:val="00BB0707"/>
    <w:rsid w:val="00BE32B3"/>
    <w:rsid w:val="00C15133"/>
    <w:rsid w:val="00C64CA8"/>
    <w:rsid w:val="00C84A04"/>
    <w:rsid w:val="00C86585"/>
    <w:rsid w:val="00CC1E89"/>
    <w:rsid w:val="00CD4369"/>
    <w:rsid w:val="00CE3EA3"/>
    <w:rsid w:val="00D14F30"/>
    <w:rsid w:val="00D32FEF"/>
    <w:rsid w:val="00D35766"/>
    <w:rsid w:val="00D47866"/>
    <w:rsid w:val="00D8270D"/>
    <w:rsid w:val="00DC3E5F"/>
    <w:rsid w:val="00DD79A5"/>
    <w:rsid w:val="00DF0974"/>
    <w:rsid w:val="00E00276"/>
    <w:rsid w:val="00E23D74"/>
    <w:rsid w:val="00E51A05"/>
    <w:rsid w:val="00E82963"/>
    <w:rsid w:val="00E86F6F"/>
    <w:rsid w:val="00EA3A7C"/>
    <w:rsid w:val="00EC4260"/>
    <w:rsid w:val="00ED5E75"/>
    <w:rsid w:val="00F02889"/>
    <w:rsid w:val="00F64F35"/>
    <w:rsid w:val="00F90508"/>
    <w:rsid w:val="00FB485D"/>
    <w:rsid w:val="00FC6480"/>
    <w:rsid w:val="00FD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9FC34D5"/>
  <w15:docId w15:val="{2A5290D2-F59E-4557-A6C4-57A39F2F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2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0508"/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21669"/>
    <w:pPr>
      <w:keepNext/>
      <w:spacing w:before="200" w:after="240"/>
      <w:outlineLvl w:val="0"/>
    </w:pPr>
    <w:rPr>
      <w:rFonts w:eastAsia="Times New Roman"/>
      <w:b/>
      <w:bCs/>
      <w:color w:val="003399"/>
      <w:sz w:val="22"/>
      <w:szCs w:val="20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F90508"/>
    <w:pPr>
      <w:keepNext/>
      <w:keepLines/>
      <w:spacing w:before="200" w:after="240"/>
      <w:outlineLvl w:val="1"/>
    </w:pPr>
    <w:rPr>
      <w:rFonts w:eastAsia="Times New Roman"/>
      <w:b/>
      <w:bCs/>
      <w:i/>
      <w:color w:val="003399"/>
      <w:sz w:val="22"/>
      <w:szCs w:val="26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F90508"/>
    <w:pPr>
      <w:spacing w:before="120" w:after="120"/>
      <w:outlineLvl w:val="2"/>
    </w:pPr>
    <w:rPr>
      <w:rFonts w:eastAsia="Times New Roman" w:cs="Arial"/>
      <w:b/>
      <w:color w:val="003399"/>
      <w:szCs w:val="20"/>
      <w:lang w:val="it-IT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F90508"/>
    <w:pPr>
      <w:keepNext/>
      <w:keepLines/>
      <w:spacing w:after="120"/>
      <w:outlineLvl w:val="3"/>
    </w:pPr>
    <w:rPr>
      <w:rFonts w:eastAsia="Times New Roman"/>
      <w:b/>
      <w:bCs/>
      <w:iCs/>
      <w:color w:val="003399"/>
    </w:rPr>
  </w:style>
  <w:style w:type="paragraph" w:styleId="berschrift5">
    <w:name w:val="heading 5"/>
    <w:basedOn w:val="Standard"/>
    <w:next w:val="Standard"/>
    <w:link w:val="berschrift5Zchn"/>
    <w:qFormat/>
    <w:rsid w:val="00F90508"/>
    <w:pPr>
      <w:keepNext/>
      <w:ind w:left="72" w:right="-113"/>
      <w:outlineLvl w:val="4"/>
    </w:pPr>
    <w:rPr>
      <w:rFonts w:eastAsia="Times New Roman"/>
      <w:b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F90508"/>
    <w:pPr>
      <w:keepNext/>
      <w:outlineLvl w:val="5"/>
    </w:pPr>
    <w:rPr>
      <w:rFonts w:eastAsia="Times New Roman"/>
      <w:b/>
      <w:sz w:val="44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F90508"/>
    <w:pPr>
      <w:keepNext/>
      <w:spacing w:line="360" w:lineRule="auto"/>
      <w:jc w:val="both"/>
      <w:outlineLvl w:val="6"/>
    </w:pPr>
    <w:rPr>
      <w:rFonts w:eastAsia="Times New Roman"/>
      <w:sz w:val="28"/>
      <w:szCs w:val="20"/>
      <w:u w:val="single"/>
    </w:rPr>
  </w:style>
  <w:style w:type="paragraph" w:styleId="berschrift8">
    <w:name w:val="heading 8"/>
    <w:basedOn w:val="Standard"/>
    <w:next w:val="Standard"/>
    <w:link w:val="berschrift8Zchn"/>
    <w:qFormat/>
    <w:rsid w:val="00F90508"/>
    <w:pPr>
      <w:keepNext/>
      <w:spacing w:line="360" w:lineRule="auto"/>
      <w:jc w:val="both"/>
      <w:outlineLvl w:val="7"/>
    </w:pPr>
    <w:rPr>
      <w:rFonts w:eastAsia="Times New Roman"/>
      <w:sz w:val="24"/>
      <w:szCs w:val="20"/>
      <w:u w:val="single"/>
    </w:rPr>
  </w:style>
  <w:style w:type="paragraph" w:styleId="berschrift9">
    <w:name w:val="heading 9"/>
    <w:basedOn w:val="Standard"/>
    <w:next w:val="Standard"/>
    <w:link w:val="berschrift9Zchn"/>
    <w:qFormat/>
    <w:rsid w:val="00F90508"/>
    <w:pPr>
      <w:keepNext/>
      <w:spacing w:line="360" w:lineRule="auto"/>
      <w:jc w:val="both"/>
      <w:outlineLvl w:val="8"/>
    </w:pPr>
    <w:rPr>
      <w:rFonts w:eastAsia="Times New Roman"/>
      <w:b/>
      <w:bCs/>
      <w:sz w:val="28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A21669"/>
    <w:rPr>
      <w:rFonts w:ascii="Arial" w:eastAsia="Times New Roman" w:hAnsi="Arial"/>
      <w:b/>
      <w:bCs/>
      <w:color w:val="003399"/>
      <w:sz w:val="22"/>
    </w:rPr>
  </w:style>
  <w:style w:type="character" w:customStyle="1" w:styleId="berschrift2Zchn">
    <w:name w:val="Überschrift 2 Zchn"/>
    <w:link w:val="berschrift2"/>
    <w:rsid w:val="00F90508"/>
    <w:rPr>
      <w:rFonts w:ascii="Arial" w:eastAsia="Times New Roman" w:hAnsi="Arial" w:cs="Times New Roman"/>
      <w:b/>
      <w:bCs/>
      <w:i/>
      <w:color w:val="003399"/>
      <w:szCs w:val="26"/>
      <w:lang w:eastAsia="de-DE"/>
    </w:rPr>
  </w:style>
  <w:style w:type="character" w:customStyle="1" w:styleId="berschrift3Zchn">
    <w:name w:val="Überschrift 3 Zchn"/>
    <w:link w:val="berschrift3"/>
    <w:rsid w:val="00F90508"/>
    <w:rPr>
      <w:rFonts w:ascii="Arial" w:eastAsia="Times New Roman" w:hAnsi="Arial" w:cs="Arial"/>
      <w:b/>
      <w:color w:val="003399"/>
      <w:sz w:val="20"/>
      <w:szCs w:val="20"/>
      <w:lang w:val="it-IT" w:eastAsia="de-DE"/>
    </w:rPr>
  </w:style>
  <w:style w:type="character" w:customStyle="1" w:styleId="berschrift4Zchn">
    <w:name w:val="Überschrift 4 Zchn"/>
    <w:link w:val="berschrift4"/>
    <w:rsid w:val="00F90508"/>
    <w:rPr>
      <w:rFonts w:ascii="Arial" w:eastAsia="Times New Roman" w:hAnsi="Arial" w:cs="Times New Roman"/>
      <w:b/>
      <w:bCs/>
      <w:iCs/>
      <w:color w:val="003399"/>
      <w:sz w:val="20"/>
      <w:szCs w:val="24"/>
      <w:lang w:eastAsia="de-DE"/>
    </w:rPr>
  </w:style>
  <w:style w:type="character" w:customStyle="1" w:styleId="berschrift5Zchn">
    <w:name w:val="Überschrift 5 Zchn"/>
    <w:link w:val="berschrift5"/>
    <w:rsid w:val="00F90508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6Zchn">
    <w:name w:val="Überschrift 6 Zchn"/>
    <w:link w:val="berschrift6"/>
    <w:rsid w:val="00F90508"/>
    <w:rPr>
      <w:rFonts w:ascii="Arial" w:eastAsia="Times New Roman" w:hAnsi="Arial" w:cs="Times New Roman"/>
      <w:b/>
      <w:sz w:val="44"/>
      <w:szCs w:val="20"/>
      <w:lang w:eastAsia="de-DE"/>
    </w:rPr>
  </w:style>
  <w:style w:type="character" w:customStyle="1" w:styleId="berschrift7Zchn">
    <w:name w:val="Überschrift 7 Zchn"/>
    <w:link w:val="berschrift7"/>
    <w:rsid w:val="00F90508"/>
    <w:rPr>
      <w:rFonts w:ascii="Arial" w:eastAsia="Times New Roman" w:hAnsi="Arial" w:cs="Times New Roman"/>
      <w:sz w:val="28"/>
      <w:szCs w:val="20"/>
      <w:u w:val="single"/>
      <w:lang w:eastAsia="de-DE"/>
    </w:rPr>
  </w:style>
  <w:style w:type="character" w:customStyle="1" w:styleId="berschrift8Zchn">
    <w:name w:val="Überschrift 8 Zchn"/>
    <w:link w:val="berschrift8"/>
    <w:rsid w:val="00F90508"/>
    <w:rPr>
      <w:rFonts w:ascii="Arial" w:eastAsia="Times New Roman" w:hAnsi="Arial" w:cs="Times New Roman"/>
      <w:sz w:val="24"/>
      <w:szCs w:val="20"/>
      <w:u w:val="single"/>
      <w:lang w:eastAsia="de-DE"/>
    </w:rPr>
  </w:style>
  <w:style w:type="character" w:customStyle="1" w:styleId="berschrift9Zchn">
    <w:name w:val="Überschrift 9 Zchn"/>
    <w:link w:val="berschrift9"/>
    <w:rsid w:val="00F90508"/>
    <w:rPr>
      <w:rFonts w:ascii="Arial" w:eastAsia="Times New Roman" w:hAnsi="Arial" w:cs="Times New Roman"/>
      <w:b/>
      <w:bCs/>
      <w:sz w:val="28"/>
      <w:szCs w:val="20"/>
      <w:u w:val="single"/>
      <w:lang w:eastAsia="de-DE"/>
    </w:rPr>
  </w:style>
  <w:style w:type="paragraph" w:styleId="Kopfzeile">
    <w:name w:val="header"/>
    <w:aliases w:val="Unterstreichen,Unterstreichen Char"/>
    <w:basedOn w:val="Standard"/>
    <w:link w:val="KopfzeileZchn"/>
    <w:uiPriority w:val="99"/>
    <w:unhideWhenUsed/>
    <w:rsid w:val="00F905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Unterstreichen Zchn,Unterstreichen Char Zchn"/>
    <w:link w:val="Kopfzeile"/>
    <w:uiPriority w:val="99"/>
    <w:rsid w:val="00F90508"/>
    <w:rPr>
      <w:rFonts w:ascii="Arial" w:eastAsia="Calibri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F905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90508"/>
    <w:rPr>
      <w:rFonts w:ascii="Arial" w:eastAsia="Calibri" w:hAnsi="Arial" w:cs="Times New Roman"/>
      <w:sz w:val="20"/>
      <w:szCs w:val="24"/>
      <w:lang w:eastAsia="de-DE"/>
    </w:rPr>
  </w:style>
  <w:style w:type="character" w:styleId="Seitenzahl">
    <w:name w:val="page number"/>
    <w:rsid w:val="00F90508"/>
  </w:style>
  <w:style w:type="table" w:styleId="Tabellenraster">
    <w:name w:val="Table Grid"/>
    <w:basedOn w:val="NormaleTabelle"/>
    <w:rsid w:val="00F9050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90508"/>
    <w:rPr>
      <w:color w:val="0563C1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0E435E"/>
    <w:pPr>
      <w:tabs>
        <w:tab w:val="left" w:pos="601"/>
        <w:tab w:val="left" w:pos="1202"/>
        <w:tab w:val="right" w:leader="dot" w:pos="9888"/>
      </w:tabs>
      <w:spacing w:before="100" w:after="100"/>
      <w:ind w:right="232"/>
      <w:jc w:val="both"/>
    </w:pPr>
  </w:style>
  <w:style w:type="paragraph" w:styleId="KeinLeerraum">
    <w:name w:val="No Spacing"/>
    <w:uiPriority w:val="1"/>
    <w:qFormat/>
    <w:rsid w:val="00F90508"/>
    <w:rPr>
      <w:rFonts w:ascii="Arial" w:hAnsi="Arial"/>
      <w:b/>
      <w:i/>
      <w:sz w:val="22"/>
      <w:szCs w:val="24"/>
    </w:rPr>
  </w:style>
  <w:style w:type="paragraph" w:customStyle="1" w:styleId="Check">
    <w:name w:val="_CheckÜ"/>
    <w:basedOn w:val="berschrift2"/>
    <w:next w:val="CheckAbs"/>
    <w:rsid w:val="00F90508"/>
    <w:pPr>
      <w:keepNext w:val="0"/>
      <w:keepLines w:val="0"/>
      <w:tabs>
        <w:tab w:val="num" w:pos="720"/>
      </w:tabs>
      <w:spacing w:before="0"/>
      <w:ind w:left="57" w:hanging="57"/>
    </w:pPr>
    <w:rPr>
      <w:b w:val="0"/>
      <w:bCs w:val="0"/>
      <w:sz w:val="4"/>
      <w:szCs w:val="20"/>
    </w:rPr>
  </w:style>
  <w:style w:type="paragraph" w:customStyle="1" w:styleId="CheckAbs">
    <w:name w:val="_CheckÜAbs"/>
    <w:basedOn w:val="berschrift2"/>
    <w:rsid w:val="00F90508"/>
    <w:pPr>
      <w:keepNext w:val="0"/>
      <w:keepLines w:val="0"/>
      <w:spacing w:before="0"/>
      <w:outlineLvl w:val="9"/>
    </w:pPr>
    <w:rPr>
      <w:bCs w:val="0"/>
      <w:sz w:val="4"/>
      <w:szCs w:val="20"/>
    </w:rPr>
  </w:style>
  <w:style w:type="paragraph" w:styleId="Blocktext">
    <w:name w:val="Block Text"/>
    <w:basedOn w:val="Standard"/>
    <w:rsid w:val="00F90508"/>
    <w:pPr>
      <w:tabs>
        <w:tab w:val="left" w:pos="1134"/>
      </w:tabs>
      <w:spacing w:line="300" w:lineRule="exact"/>
      <w:ind w:left="567" w:right="1134"/>
    </w:pPr>
    <w:rPr>
      <w:rFonts w:eastAsia="Times New Roman" w:cs="Arial"/>
      <w:szCs w:val="20"/>
    </w:rPr>
  </w:style>
  <w:style w:type="paragraph" w:customStyle="1" w:styleId="StandartAbst">
    <w:name w:val="StandartAbst"/>
    <w:basedOn w:val="Standard"/>
    <w:link w:val="StandartAbstZchn"/>
    <w:rsid w:val="00F90508"/>
    <w:pPr>
      <w:spacing w:before="40" w:after="40"/>
    </w:pPr>
    <w:rPr>
      <w:rFonts w:ascii="FuturaLight" w:eastAsia="Times New Roman" w:hAnsi="FuturaLight"/>
      <w:sz w:val="18"/>
      <w:szCs w:val="20"/>
    </w:rPr>
  </w:style>
  <w:style w:type="paragraph" w:styleId="NurText">
    <w:name w:val="Plain Text"/>
    <w:basedOn w:val="Standard"/>
    <w:link w:val="NurTextZchn"/>
    <w:uiPriority w:val="99"/>
    <w:rsid w:val="00F90508"/>
    <w:rPr>
      <w:rFonts w:ascii="Courier New" w:eastAsia="Times New Roman" w:hAnsi="Courier New"/>
      <w:szCs w:val="20"/>
    </w:rPr>
  </w:style>
  <w:style w:type="character" w:customStyle="1" w:styleId="NurTextZchn">
    <w:name w:val="Nur Text Zchn"/>
    <w:link w:val="NurText"/>
    <w:uiPriority w:val="99"/>
    <w:rsid w:val="00F90508"/>
    <w:rPr>
      <w:rFonts w:ascii="Courier New" w:eastAsia="Times New Roman" w:hAnsi="Courier New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rsid w:val="00F90508"/>
    <w:rPr>
      <w:rFonts w:eastAsia="Times New Roman" w:cs="Arial"/>
      <w:color w:val="0000FF"/>
      <w:szCs w:val="20"/>
    </w:rPr>
  </w:style>
  <w:style w:type="character" w:customStyle="1" w:styleId="TextkrperZchn">
    <w:name w:val="Textkörper Zchn"/>
    <w:link w:val="Textkrper"/>
    <w:rsid w:val="00F90508"/>
    <w:rPr>
      <w:rFonts w:ascii="Arial" w:eastAsia="Times New Roman" w:hAnsi="Arial" w:cs="Arial"/>
      <w:color w:val="0000FF"/>
      <w:sz w:val="20"/>
      <w:szCs w:val="20"/>
      <w:lang w:eastAsia="de-DE"/>
    </w:rPr>
  </w:style>
  <w:style w:type="paragraph" w:styleId="Textkrper-Einzug2">
    <w:name w:val="Body Text Indent 2"/>
    <w:basedOn w:val="Standard"/>
    <w:link w:val="Textkrper-Einzug2Zchn"/>
    <w:rsid w:val="00F90508"/>
    <w:pPr>
      <w:tabs>
        <w:tab w:val="left" w:pos="851"/>
      </w:tabs>
      <w:ind w:left="567"/>
    </w:pPr>
    <w:rPr>
      <w:rFonts w:eastAsia="Times New Roman"/>
      <w:sz w:val="22"/>
      <w:szCs w:val="20"/>
    </w:rPr>
  </w:style>
  <w:style w:type="character" w:customStyle="1" w:styleId="Textkrper-Einzug2Zchn">
    <w:name w:val="Textkörper-Einzug 2 Zchn"/>
    <w:link w:val="Textkrper-Einzug2"/>
    <w:rsid w:val="00F90508"/>
    <w:rPr>
      <w:rFonts w:ascii="Arial" w:eastAsia="Times New Roman" w:hAnsi="Arial" w:cs="Times New Roman"/>
      <w:szCs w:val="20"/>
      <w:lang w:eastAsia="de-DE"/>
    </w:rPr>
  </w:style>
  <w:style w:type="paragraph" w:styleId="Textkrper2">
    <w:name w:val="Body Text 2"/>
    <w:basedOn w:val="Standard"/>
    <w:link w:val="Textkrper2Zchn"/>
    <w:rsid w:val="00F90508"/>
    <w:rPr>
      <w:rFonts w:eastAsia="Times New Roman"/>
      <w:color w:val="0000FF"/>
      <w:sz w:val="18"/>
      <w:szCs w:val="20"/>
    </w:rPr>
  </w:style>
  <w:style w:type="character" w:customStyle="1" w:styleId="Textkrper2Zchn">
    <w:name w:val="Textkörper 2 Zchn"/>
    <w:link w:val="Textkrper2"/>
    <w:rsid w:val="00F90508"/>
    <w:rPr>
      <w:rFonts w:ascii="Arial" w:eastAsia="Times New Roman" w:hAnsi="Arial" w:cs="Times New Roman"/>
      <w:color w:val="0000FF"/>
      <w:sz w:val="18"/>
      <w:szCs w:val="20"/>
      <w:lang w:eastAsia="de-DE"/>
    </w:rPr>
  </w:style>
  <w:style w:type="paragraph" w:styleId="Textkrper3">
    <w:name w:val="Body Text 3"/>
    <w:basedOn w:val="Standard"/>
    <w:link w:val="Textkrper3Zchn"/>
    <w:rsid w:val="00F90508"/>
    <w:rPr>
      <w:rFonts w:eastAsia="Times New Roman" w:cs="Arial"/>
      <w:color w:val="FF0000"/>
      <w:szCs w:val="20"/>
    </w:rPr>
  </w:style>
  <w:style w:type="character" w:customStyle="1" w:styleId="Textkrper3Zchn">
    <w:name w:val="Textkörper 3 Zchn"/>
    <w:link w:val="Textkrper3"/>
    <w:rsid w:val="00F90508"/>
    <w:rPr>
      <w:rFonts w:ascii="Arial" w:eastAsia="Times New Roman" w:hAnsi="Arial" w:cs="Arial"/>
      <w:color w:val="FF0000"/>
      <w:sz w:val="20"/>
      <w:szCs w:val="20"/>
      <w:lang w:eastAsia="de-DE"/>
    </w:rPr>
  </w:style>
  <w:style w:type="paragraph" w:customStyle="1" w:styleId="OmniPage3">
    <w:name w:val="OmniPage #3"/>
    <w:basedOn w:val="Standard"/>
    <w:rsid w:val="00F90508"/>
    <w:pPr>
      <w:spacing w:line="240" w:lineRule="exact"/>
    </w:pPr>
    <w:rPr>
      <w:rFonts w:eastAsia="Times New Roman"/>
      <w:szCs w:val="20"/>
      <w:lang w:val="en-US"/>
    </w:rPr>
  </w:style>
  <w:style w:type="paragraph" w:customStyle="1" w:styleId="Textkrper21">
    <w:name w:val="Textkörper 21"/>
    <w:basedOn w:val="Standard"/>
    <w:rsid w:val="00F90508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5"/>
      <w:szCs w:val="20"/>
    </w:rPr>
  </w:style>
  <w:style w:type="paragraph" w:styleId="Textkrper-Zeileneinzug">
    <w:name w:val="Body Text Indent"/>
    <w:basedOn w:val="Standard"/>
    <w:link w:val="Textkrper-ZeileneinzugZchn"/>
    <w:rsid w:val="00F90508"/>
    <w:pPr>
      <w:ind w:left="23"/>
    </w:pPr>
    <w:rPr>
      <w:rFonts w:eastAsia="Times New Roman"/>
      <w:szCs w:val="20"/>
    </w:rPr>
  </w:style>
  <w:style w:type="character" w:customStyle="1" w:styleId="Textkrper-ZeileneinzugZchn">
    <w:name w:val="Textkörper-Zeileneinzug Zchn"/>
    <w:link w:val="Textkrper-Zeileneinzug"/>
    <w:rsid w:val="00F90508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normal1">
    <w:name w:val="normal1"/>
    <w:rsid w:val="00F90508"/>
    <w:rPr>
      <w:rFonts w:ascii="Arial" w:hAnsi="Arial" w:cs="Arial" w:hint="default"/>
      <w:sz w:val="17"/>
      <w:szCs w:val="17"/>
    </w:rPr>
  </w:style>
  <w:style w:type="character" w:styleId="HTMLSchreibmaschine">
    <w:name w:val="HTML Typewriter"/>
    <w:rsid w:val="00F90508"/>
    <w:rPr>
      <w:rFonts w:ascii="Courier" w:eastAsia="Arial Unicode MS" w:hAnsi="Courier" w:cs="Arial Unicode MS" w:hint="default"/>
      <w:color w:val="002B4C"/>
      <w:sz w:val="27"/>
      <w:szCs w:val="27"/>
    </w:rPr>
  </w:style>
  <w:style w:type="paragraph" w:customStyle="1" w:styleId="Default">
    <w:name w:val="Default"/>
    <w:rsid w:val="00F90508"/>
    <w:pPr>
      <w:autoSpaceDE w:val="0"/>
      <w:autoSpaceDN w:val="0"/>
      <w:adjustRightInd w:val="0"/>
    </w:pPr>
    <w:rPr>
      <w:rFonts w:ascii="Arial,Bold" w:eastAsia="Times New Roman" w:hAnsi="Arial,Bold"/>
    </w:rPr>
  </w:style>
  <w:style w:type="paragraph" w:customStyle="1" w:styleId="zwischenraum2">
    <w:name w:val="zwischenraum2"/>
    <w:basedOn w:val="Standard"/>
    <w:rsid w:val="00F90508"/>
    <w:pPr>
      <w:tabs>
        <w:tab w:val="left" w:pos="1560"/>
        <w:tab w:val="center" w:pos="2410"/>
        <w:tab w:val="center" w:pos="7230"/>
      </w:tabs>
      <w:jc w:val="center"/>
    </w:pPr>
    <w:rPr>
      <w:rFonts w:ascii="Futura" w:eastAsia="Times New Roman" w:hAnsi="Futura"/>
      <w:sz w:val="24"/>
      <w:szCs w:val="20"/>
    </w:rPr>
  </w:style>
  <w:style w:type="paragraph" w:styleId="Textkrper-Einzug3">
    <w:name w:val="Body Text Indent 3"/>
    <w:basedOn w:val="Standard"/>
    <w:link w:val="Textkrper-Einzug3Zchn"/>
    <w:rsid w:val="00F90508"/>
    <w:pPr>
      <w:tabs>
        <w:tab w:val="left" w:pos="2552"/>
      </w:tabs>
      <w:ind w:left="2552" w:hanging="2552"/>
    </w:pPr>
    <w:rPr>
      <w:rFonts w:eastAsia="Times New Roman"/>
      <w:szCs w:val="20"/>
    </w:rPr>
  </w:style>
  <w:style w:type="character" w:customStyle="1" w:styleId="Textkrper-Einzug3Zchn">
    <w:name w:val="Textkörper-Einzug 3 Zchn"/>
    <w:link w:val="Textkrper-Einzug3"/>
    <w:rsid w:val="00F90508"/>
    <w:rPr>
      <w:rFonts w:ascii="Arial" w:eastAsia="Times New Roman" w:hAnsi="Arial" w:cs="Times New Roman"/>
      <w:sz w:val="20"/>
      <w:szCs w:val="20"/>
      <w:lang w:eastAsia="de-DE"/>
    </w:rPr>
  </w:style>
  <w:style w:type="character" w:styleId="Kommentarzeichen">
    <w:name w:val="annotation reference"/>
    <w:unhideWhenUsed/>
    <w:rsid w:val="00F90508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F90508"/>
    <w:rPr>
      <w:rFonts w:eastAsia="Times New Roman"/>
      <w:szCs w:val="20"/>
      <w:lang w:bidi="he-IL"/>
    </w:rPr>
  </w:style>
  <w:style w:type="character" w:customStyle="1" w:styleId="KommentartextZchn">
    <w:name w:val="Kommentartext Zchn"/>
    <w:link w:val="Kommentartext"/>
    <w:rsid w:val="00F90508"/>
    <w:rPr>
      <w:rFonts w:ascii="Arial" w:eastAsia="Times New Roman" w:hAnsi="Arial" w:cs="Times New Roman"/>
      <w:sz w:val="20"/>
      <w:szCs w:val="20"/>
      <w:lang w:eastAsia="de-DE" w:bidi="he-I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050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90508"/>
    <w:rPr>
      <w:rFonts w:ascii="Arial" w:eastAsia="Times New Roman" w:hAnsi="Arial" w:cs="Times New Roman"/>
      <w:b/>
      <w:bCs/>
      <w:sz w:val="20"/>
      <w:szCs w:val="20"/>
      <w:lang w:eastAsia="de-DE" w:bidi="he-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0508"/>
    <w:rPr>
      <w:rFonts w:ascii="Tahoma" w:eastAsia="Times New Roman" w:hAnsi="Tahoma" w:cs="Tahoma"/>
      <w:sz w:val="16"/>
      <w:szCs w:val="16"/>
      <w:lang w:bidi="he-IL"/>
    </w:rPr>
  </w:style>
  <w:style w:type="character" w:customStyle="1" w:styleId="SprechblasentextZchn">
    <w:name w:val="Sprechblasentext Zchn"/>
    <w:link w:val="Sprechblasentext"/>
    <w:uiPriority w:val="99"/>
    <w:semiHidden/>
    <w:rsid w:val="00F90508"/>
    <w:rPr>
      <w:rFonts w:ascii="Tahoma" w:eastAsia="Times New Roman" w:hAnsi="Tahoma" w:cs="Tahoma"/>
      <w:sz w:val="16"/>
      <w:szCs w:val="16"/>
      <w:lang w:eastAsia="de-DE" w:bidi="he-IL"/>
    </w:rPr>
  </w:style>
  <w:style w:type="paragraph" w:styleId="Dokumentstruktur">
    <w:name w:val="Document Map"/>
    <w:basedOn w:val="Standard"/>
    <w:link w:val="DokumentstrukturZchn"/>
    <w:semiHidden/>
    <w:rsid w:val="00F90508"/>
    <w:pPr>
      <w:shd w:val="clear" w:color="auto" w:fill="000080"/>
    </w:pPr>
    <w:rPr>
      <w:rFonts w:ascii="Tahoma" w:eastAsia="Times New Roman" w:hAnsi="Tahoma" w:cs="Tahoma"/>
      <w:szCs w:val="20"/>
    </w:rPr>
  </w:style>
  <w:style w:type="character" w:customStyle="1" w:styleId="DokumentstrukturZchn">
    <w:name w:val="Dokumentstruktur Zchn"/>
    <w:link w:val="Dokumentstruktur"/>
    <w:semiHidden/>
    <w:rsid w:val="00F90508"/>
    <w:rPr>
      <w:rFonts w:ascii="Tahoma" w:eastAsia="Times New Roman" w:hAnsi="Tahoma" w:cs="Tahoma"/>
      <w:sz w:val="20"/>
      <w:szCs w:val="20"/>
      <w:shd w:val="clear" w:color="auto" w:fill="000080"/>
      <w:lang w:eastAsia="de-DE"/>
    </w:rPr>
  </w:style>
  <w:style w:type="paragraph" w:customStyle="1" w:styleId="Listenabsatz1">
    <w:name w:val="Listenabsatz1"/>
    <w:basedOn w:val="Standard"/>
    <w:rsid w:val="00F90508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src2">
    <w:name w:val="src2"/>
    <w:rsid w:val="00F90508"/>
    <w:rPr>
      <w:rFonts w:ascii="Helvetica" w:hAnsi="Helvetica" w:hint="default"/>
      <w:vanish w:val="0"/>
      <w:webHidden w:val="0"/>
      <w:sz w:val="29"/>
      <w:szCs w:val="29"/>
      <w:shd w:val="clear" w:color="auto" w:fill="FFFFFF"/>
      <w:specVanish w:val="0"/>
    </w:rPr>
  </w:style>
  <w:style w:type="paragraph" w:styleId="Funotentext">
    <w:name w:val="footnote text"/>
    <w:basedOn w:val="Standard"/>
    <w:link w:val="FunotentextZchn"/>
    <w:unhideWhenUsed/>
    <w:rsid w:val="00F90508"/>
    <w:pPr>
      <w:autoSpaceDE w:val="0"/>
      <w:autoSpaceDN w:val="0"/>
      <w:adjustRightInd w:val="0"/>
    </w:pPr>
    <w:rPr>
      <w:rFonts w:eastAsia="Times New Roman" w:cs="Arial"/>
      <w:sz w:val="16"/>
      <w:szCs w:val="22"/>
    </w:rPr>
  </w:style>
  <w:style w:type="character" w:customStyle="1" w:styleId="FunotentextZchn">
    <w:name w:val="Fußnotentext Zchn"/>
    <w:link w:val="Funotentext"/>
    <w:rsid w:val="00F90508"/>
    <w:rPr>
      <w:rFonts w:ascii="Arial" w:eastAsia="Times New Roman" w:hAnsi="Arial" w:cs="Arial"/>
      <w:sz w:val="16"/>
      <w:lang w:eastAsia="de-DE"/>
    </w:rPr>
  </w:style>
  <w:style w:type="character" w:styleId="Funotenzeichen">
    <w:name w:val="footnote reference"/>
    <w:semiHidden/>
    <w:unhideWhenUsed/>
    <w:rsid w:val="00F90508"/>
    <w:rPr>
      <w:vertAlign w:val="superscript"/>
    </w:rPr>
  </w:style>
  <w:style w:type="paragraph" w:customStyle="1" w:styleId="text">
    <w:name w:val="text"/>
    <w:basedOn w:val="Standard"/>
    <w:rsid w:val="00F90508"/>
    <w:pPr>
      <w:spacing w:before="100" w:beforeAutospacing="1" w:after="100" w:afterAutospacing="1" w:line="360" w:lineRule="auto"/>
      <w:jc w:val="both"/>
    </w:pPr>
    <w:rPr>
      <w:rFonts w:eastAsia="Times New Roman"/>
      <w:sz w:val="22"/>
    </w:rPr>
  </w:style>
  <w:style w:type="paragraph" w:styleId="Beschriftung">
    <w:name w:val="caption"/>
    <w:basedOn w:val="Standard"/>
    <w:next w:val="Standard"/>
    <w:qFormat/>
    <w:rsid w:val="00F90508"/>
    <w:pPr>
      <w:autoSpaceDE w:val="0"/>
      <w:autoSpaceDN w:val="0"/>
      <w:adjustRightInd w:val="0"/>
      <w:spacing w:before="240" w:after="120" w:line="360" w:lineRule="auto"/>
      <w:jc w:val="center"/>
    </w:pPr>
    <w:rPr>
      <w:rFonts w:eastAsia="Times New Roman" w:cs="Arial"/>
      <w:b/>
      <w:bCs/>
      <w:szCs w:val="22"/>
    </w:rPr>
  </w:style>
  <w:style w:type="paragraph" w:customStyle="1" w:styleId="Aufzhlung">
    <w:name w:val="Aufzählung"/>
    <w:basedOn w:val="Standard"/>
    <w:autoRedefine/>
    <w:qFormat/>
    <w:rsid w:val="00F90508"/>
    <w:pPr>
      <w:numPr>
        <w:numId w:val="3"/>
      </w:numPr>
      <w:autoSpaceDE w:val="0"/>
      <w:autoSpaceDN w:val="0"/>
      <w:adjustRightInd w:val="0"/>
      <w:spacing w:line="360" w:lineRule="auto"/>
      <w:ind w:left="1068"/>
      <w:jc w:val="both"/>
    </w:pPr>
    <w:rPr>
      <w:rFonts w:eastAsia="Times New Roman" w:cs="Arial"/>
      <w:sz w:val="22"/>
      <w:szCs w:val="22"/>
    </w:rPr>
  </w:style>
  <w:style w:type="paragraph" w:customStyle="1" w:styleId="Abbildung">
    <w:name w:val="Abbildung"/>
    <w:basedOn w:val="Beschriftung"/>
    <w:autoRedefine/>
    <w:qFormat/>
    <w:rsid w:val="00F90508"/>
  </w:style>
  <w:style w:type="paragraph" w:customStyle="1" w:styleId="LiteraturverzeichnisBT">
    <w:name w:val="LiteraturverzeichnisBT"/>
    <w:basedOn w:val="Standard"/>
    <w:autoRedefine/>
    <w:qFormat/>
    <w:rsid w:val="00F90508"/>
    <w:pPr>
      <w:autoSpaceDE w:val="0"/>
      <w:autoSpaceDN w:val="0"/>
      <w:adjustRightInd w:val="0"/>
      <w:spacing w:after="240" w:line="360" w:lineRule="auto"/>
    </w:pPr>
    <w:rPr>
      <w:rFonts w:eastAsia="Times New Roman" w:cs="Arial"/>
      <w:sz w:val="22"/>
      <w:szCs w:val="22"/>
    </w:rPr>
  </w:style>
  <w:style w:type="character" w:customStyle="1" w:styleId="stil4">
    <w:name w:val="stil4"/>
    <w:rsid w:val="00F90508"/>
  </w:style>
  <w:style w:type="paragraph" w:customStyle="1" w:styleId="MittleresRaster1-Akzent21">
    <w:name w:val="Mittleres Raster 1 - Akzent 21"/>
    <w:basedOn w:val="Standard"/>
    <w:uiPriority w:val="99"/>
    <w:qFormat/>
    <w:rsid w:val="00F90508"/>
    <w:pPr>
      <w:widowControl w:val="0"/>
      <w:ind w:left="720"/>
      <w:contextualSpacing/>
    </w:pPr>
    <w:rPr>
      <w:rFonts w:eastAsia="Times New Roman"/>
      <w:sz w:val="24"/>
      <w:szCs w:val="20"/>
    </w:rPr>
  </w:style>
  <w:style w:type="character" w:customStyle="1" w:styleId="src">
    <w:name w:val="src"/>
    <w:rsid w:val="00F90508"/>
  </w:style>
  <w:style w:type="character" w:customStyle="1" w:styleId="jrnl">
    <w:name w:val="jrnl"/>
    <w:rsid w:val="00F90508"/>
  </w:style>
  <w:style w:type="character" w:customStyle="1" w:styleId="UnterstreichenZchn1">
    <w:name w:val="Unterstreichen Zchn1"/>
    <w:aliases w:val="Unterstreichen Char Zchn Zchn1"/>
    <w:rsid w:val="00F90508"/>
    <w:rPr>
      <w:lang w:val="de-DE" w:eastAsia="de-DE" w:bidi="he-IL"/>
    </w:rPr>
  </w:style>
  <w:style w:type="paragraph" w:customStyle="1" w:styleId="berschrift10">
    <w:name w:val="Überschrift 1.0"/>
    <w:basedOn w:val="berschrift7"/>
    <w:rsid w:val="00F90508"/>
    <w:rPr>
      <w:b/>
      <w:sz w:val="22"/>
      <w:u w:val="none"/>
    </w:rPr>
  </w:style>
  <w:style w:type="character" w:customStyle="1" w:styleId="StandartAbstZchn">
    <w:name w:val="StandartAbst Zchn"/>
    <w:link w:val="StandartAbst"/>
    <w:rsid w:val="00F90508"/>
    <w:rPr>
      <w:rFonts w:ascii="FuturaLight" w:eastAsia="Times New Roman" w:hAnsi="FuturaLight" w:cs="Times New Roman"/>
      <w:sz w:val="18"/>
      <w:szCs w:val="20"/>
      <w:lang w:eastAsia="de-DE"/>
    </w:rPr>
  </w:style>
  <w:style w:type="paragraph" w:styleId="Verzeichnis2">
    <w:name w:val="toc 2"/>
    <w:basedOn w:val="Standard"/>
    <w:next w:val="Standard"/>
    <w:autoRedefine/>
    <w:uiPriority w:val="39"/>
    <w:rsid w:val="000E435E"/>
    <w:pPr>
      <w:tabs>
        <w:tab w:val="left" w:pos="601"/>
        <w:tab w:val="left" w:pos="1202"/>
        <w:tab w:val="right" w:leader="dot" w:pos="9888"/>
      </w:tabs>
      <w:ind w:left="601"/>
      <w:jc w:val="both"/>
    </w:pPr>
    <w:rPr>
      <w:rFonts w:eastAsia="Times New Roman" w:cs="Calibri"/>
      <w:i/>
      <w:szCs w:val="20"/>
    </w:rPr>
  </w:style>
  <w:style w:type="paragraph" w:styleId="Verzeichnis3">
    <w:name w:val="toc 3"/>
    <w:basedOn w:val="Standard"/>
    <w:next w:val="Standard"/>
    <w:autoRedefine/>
    <w:uiPriority w:val="39"/>
    <w:rsid w:val="00F90508"/>
    <w:pPr>
      <w:tabs>
        <w:tab w:val="left" w:pos="1200"/>
        <w:tab w:val="right" w:leader="dot" w:pos="14884"/>
      </w:tabs>
      <w:ind w:left="400"/>
      <w:jc w:val="both"/>
    </w:pPr>
    <w:rPr>
      <w:rFonts w:eastAsia="Times New Roman" w:cs="Calibri"/>
      <w:iCs/>
      <w:noProof/>
      <w:szCs w:val="20"/>
    </w:rPr>
  </w:style>
  <w:style w:type="paragraph" w:styleId="Verzeichnis4">
    <w:name w:val="toc 4"/>
    <w:basedOn w:val="Standard"/>
    <w:next w:val="Standard"/>
    <w:autoRedefine/>
    <w:uiPriority w:val="39"/>
    <w:rsid w:val="000E435E"/>
    <w:pPr>
      <w:tabs>
        <w:tab w:val="left" w:pos="601"/>
        <w:tab w:val="left" w:pos="1202"/>
        <w:tab w:val="right" w:leader="dot" w:pos="9888"/>
      </w:tabs>
      <w:ind w:left="601"/>
      <w:jc w:val="both"/>
    </w:pPr>
    <w:rPr>
      <w:rFonts w:eastAsia="Times New Roman" w:cs="Calibri"/>
      <w:szCs w:val="18"/>
    </w:rPr>
  </w:style>
  <w:style w:type="paragraph" w:styleId="Verzeichnis5">
    <w:name w:val="toc 5"/>
    <w:basedOn w:val="Standard"/>
    <w:next w:val="Standard"/>
    <w:autoRedefine/>
    <w:uiPriority w:val="39"/>
    <w:rsid w:val="00F90508"/>
    <w:pPr>
      <w:ind w:left="800"/>
    </w:pPr>
    <w:rPr>
      <w:rFonts w:ascii="Calibri" w:eastAsia="Times New Roman" w:hAnsi="Calibri" w:cs="Calibr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F90508"/>
    <w:pPr>
      <w:ind w:left="1000"/>
    </w:pPr>
    <w:rPr>
      <w:rFonts w:ascii="Calibri" w:eastAsia="Times New Roman" w:hAnsi="Calibri" w:cs="Calibr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F90508"/>
    <w:pPr>
      <w:ind w:left="1200"/>
    </w:pPr>
    <w:rPr>
      <w:rFonts w:ascii="Calibri" w:eastAsia="Times New Roman" w:hAnsi="Calibri" w:cs="Calibr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F90508"/>
    <w:pPr>
      <w:ind w:left="1400"/>
    </w:pPr>
    <w:rPr>
      <w:rFonts w:ascii="Calibri" w:eastAsia="Times New Roman" w:hAnsi="Calibri" w:cs="Calibr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F90508"/>
    <w:pPr>
      <w:ind w:left="1600"/>
    </w:pPr>
    <w:rPr>
      <w:rFonts w:ascii="Calibri" w:eastAsia="Times New Roman" w:hAnsi="Calibri" w:cs="Calibri"/>
      <w:sz w:val="18"/>
      <w:szCs w:val="18"/>
    </w:rPr>
  </w:style>
  <w:style w:type="paragraph" w:customStyle="1" w:styleId="Tabellen-berschrift2">
    <w:name w:val="Tabellen-Überschrift_2"/>
    <w:basedOn w:val="Standard"/>
    <w:uiPriority w:val="99"/>
    <w:rsid w:val="00F90508"/>
    <w:pPr>
      <w:spacing w:before="120" w:after="120"/>
    </w:pPr>
    <w:rPr>
      <w:rFonts w:eastAsia="Times New Roman" w:cs="Arial"/>
      <w:i/>
      <w:iCs/>
      <w:sz w:val="22"/>
      <w:szCs w:val="22"/>
      <w:u w:val="single"/>
    </w:rPr>
  </w:style>
  <w:style w:type="paragraph" w:customStyle="1" w:styleId="Tabellen2">
    <w:name w:val="Tabellen_2"/>
    <w:basedOn w:val="Standard"/>
    <w:uiPriority w:val="99"/>
    <w:rsid w:val="00F90508"/>
    <w:pPr>
      <w:spacing w:after="120" w:line="240" w:lineRule="exact"/>
    </w:pPr>
    <w:rPr>
      <w:rFonts w:eastAsia="Times New Roman" w:cs="Arial"/>
      <w:szCs w:val="20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F90508"/>
    <w:rPr>
      <w:rFonts w:eastAsia="Times New Roman"/>
      <w:szCs w:val="20"/>
    </w:rPr>
  </w:style>
  <w:style w:type="character" w:styleId="IntensiveHervorhebung">
    <w:name w:val="Intense Emphasis"/>
    <w:uiPriority w:val="99"/>
    <w:qFormat/>
    <w:rsid w:val="00F90508"/>
    <w:rPr>
      <w:rFonts w:ascii="Arial" w:hAnsi="Arial" w:cs="Times New Roman"/>
      <w:b/>
      <w:bCs/>
      <w:iCs/>
      <w:color w:val="auto"/>
      <w:sz w:val="22"/>
    </w:rPr>
  </w:style>
  <w:style w:type="paragraph" w:customStyle="1" w:styleId="Funote">
    <w:name w:val="Fußnote"/>
    <w:basedOn w:val="Standard"/>
    <w:uiPriority w:val="99"/>
    <w:rsid w:val="00F90508"/>
    <w:rPr>
      <w:rFonts w:eastAsia="Times New Roman" w:cs="Arial"/>
      <w:sz w:val="16"/>
      <w:szCs w:val="22"/>
    </w:rPr>
  </w:style>
  <w:style w:type="paragraph" w:customStyle="1" w:styleId="FarbigeSchattierung-Akzent11">
    <w:name w:val="Farbige Schattierung - Akzent 11"/>
    <w:hidden/>
    <w:uiPriority w:val="71"/>
    <w:rsid w:val="00F90508"/>
    <w:rPr>
      <w:rFonts w:ascii="Arial" w:eastAsia="Times New Roman" w:hAnsi="Arial"/>
    </w:rPr>
  </w:style>
  <w:style w:type="paragraph" w:styleId="berarbeitung">
    <w:name w:val="Revision"/>
    <w:hidden/>
    <w:uiPriority w:val="71"/>
    <w:rsid w:val="00F90508"/>
    <w:rPr>
      <w:rFonts w:ascii="Arial" w:eastAsia="Times New Roman" w:hAnsi="Arial"/>
    </w:rPr>
  </w:style>
  <w:style w:type="character" w:styleId="Platzhaltertext">
    <w:name w:val="Placeholder Text"/>
    <w:uiPriority w:val="67"/>
    <w:rsid w:val="00F90508"/>
    <w:rPr>
      <w:color w:val="808080"/>
    </w:rPr>
  </w:style>
  <w:style w:type="paragraph" w:customStyle="1" w:styleId="MittlereListe2-Akzent21">
    <w:name w:val="Mittlere Liste 2 - Akzent 21"/>
    <w:hidden/>
    <w:uiPriority w:val="71"/>
    <w:rsid w:val="00F90508"/>
    <w:rPr>
      <w:rFonts w:ascii="Arial" w:eastAsia="Times New Roman" w:hAnsi="Arial"/>
    </w:rPr>
  </w:style>
  <w:style w:type="table" w:styleId="MittleresRaster1-Akzent2">
    <w:name w:val="Medium Grid 1 Accent 2"/>
    <w:basedOn w:val="NormaleTabelle"/>
    <w:uiPriority w:val="62"/>
    <w:rsid w:val="00F90508"/>
    <w:rPr>
      <w:rFonts w:ascii="Arial" w:eastAsia="Times New Roman" w:hAnsi="Arial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paragraph" w:styleId="Listenabsatz">
    <w:name w:val="List Paragraph"/>
    <w:basedOn w:val="Standard"/>
    <w:uiPriority w:val="34"/>
    <w:qFormat/>
    <w:rsid w:val="00F90508"/>
    <w:pPr>
      <w:ind w:left="720"/>
    </w:pPr>
    <w:rPr>
      <w:rFonts w:ascii="Calibri" w:eastAsia="Cambria" w:hAnsi="Calibri"/>
      <w:sz w:val="22"/>
      <w:szCs w:val="22"/>
      <w:lang w:eastAsia="en-US"/>
    </w:rPr>
  </w:style>
  <w:style w:type="character" w:styleId="Hervorhebung">
    <w:name w:val="Emphasis"/>
    <w:qFormat/>
    <w:rsid w:val="00F90508"/>
    <w:rPr>
      <w:i/>
      <w:iCs/>
    </w:rPr>
  </w:style>
  <w:style w:type="numbering" w:customStyle="1" w:styleId="KeineListe1">
    <w:name w:val="Keine Liste1"/>
    <w:next w:val="KeineListe"/>
    <w:uiPriority w:val="99"/>
    <w:semiHidden/>
    <w:unhideWhenUsed/>
    <w:rsid w:val="00F90508"/>
  </w:style>
  <w:style w:type="table" w:customStyle="1" w:styleId="Tabellenraster1">
    <w:name w:val="Tabellenraster1"/>
    <w:basedOn w:val="NormaleTabelle"/>
    <w:next w:val="Tabellenraster"/>
    <w:rsid w:val="00F9050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Raster1-Akzent22">
    <w:name w:val="Mittleres Raster 1 - Akzent 22"/>
    <w:basedOn w:val="NormaleTabelle"/>
    <w:next w:val="MittleresRaster1-Akzent2"/>
    <w:uiPriority w:val="62"/>
    <w:rsid w:val="00F90508"/>
    <w:rPr>
      <w:rFonts w:ascii="Arial" w:eastAsia="Times New Roman" w:hAnsi="Arial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numbering" w:customStyle="1" w:styleId="KeineListe2">
    <w:name w:val="Keine Liste2"/>
    <w:next w:val="KeineListe"/>
    <w:uiPriority w:val="99"/>
    <w:semiHidden/>
    <w:unhideWhenUsed/>
    <w:rsid w:val="00F90508"/>
  </w:style>
  <w:style w:type="table" w:customStyle="1" w:styleId="Tabellenraster2">
    <w:name w:val="Tabellenraster2"/>
    <w:basedOn w:val="NormaleTabelle"/>
    <w:next w:val="Tabellenraster"/>
    <w:rsid w:val="00F9050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Raster1-Akzent23">
    <w:name w:val="Mittleres Raster 1 - Akzent 23"/>
    <w:basedOn w:val="NormaleTabelle"/>
    <w:next w:val="MittleresRaster1-Akzent2"/>
    <w:uiPriority w:val="62"/>
    <w:rsid w:val="00F90508"/>
    <w:rPr>
      <w:rFonts w:ascii="Arial" w:eastAsia="Times New Roman" w:hAnsi="Arial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character" w:styleId="Fett">
    <w:name w:val="Strong"/>
    <w:uiPriority w:val="22"/>
    <w:qFormat/>
    <w:rsid w:val="00F90508"/>
    <w:rPr>
      <w:b/>
      <w:bCs/>
    </w:rPr>
  </w:style>
  <w:style w:type="numbering" w:customStyle="1" w:styleId="KeineListe3">
    <w:name w:val="Keine Liste3"/>
    <w:next w:val="KeineListe"/>
    <w:uiPriority w:val="99"/>
    <w:semiHidden/>
    <w:unhideWhenUsed/>
    <w:rsid w:val="00F90508"/>
  </w:style>
  <w:style w:type="table" w:customStyle="1" w:styleId="Tabellenraster3">
    <w:name w:val="Tabellenraster3"/>
    <w:basedOn w:val="NormaleTabelle"/>
    <w:next w:val="Tabellenraster"/>
    <w:rsid w:val="00F9050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ttleresRaster1-Akzent24">
    <w:name w:val="Mittleres Raster 1 - Akzent 24"/>
    <w:basedOn w:val="NormaleTabelle"/>
    <w:next w:val="MittleresRaster1-Akzent2"/>
    <w:uiPriority w:val="62"/>
    <w:rsid w:val="00F90508"/>
    <w:rPr>
      <w:rFonts w:ascii="Arial" w:eastAsia="Times New Roman" w:hAnsi="Arial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customStyle="1" w:styleId="apple-converted-space">
    <w:name w:val="apple-converted-space"/>
    <w:rsid w:val="00F90508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90508"/>
    <w:pPr>
      <w:keepLines/>
      <w:spacing w:before="480" w:line="276" w:lineRule="auto"/>
      <w:outlineLvl w:val="9"/>
    </w:pPr>
    <w:rPr>
      <w:rFonts w:ascii="Calibri Light" w:hAnsi="Calibri Light"/>
      <w:color w:val="2E74B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A226-8B11-4B71-9A24-09CDBB7B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2639</Words>
  <Characters>16630</Characters>
  <Application>Microsoft Office Word</Application>
  <DocSecurity>0</DocSecurity>
  <Lines>138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ClarCert - Julia Granitzer</dc:creator>
  <cp:keywords/>
  <dc:description/>
  <cp:lastModifiedBy>Clarcert - Maximilian Bildt</cp:lastModifiedBy>
  <cp:revision>3</cp:revision>
  <dcterms:created xsi:type="dcterms:W3CDTF">2020-10-27T08:08:00Z</dcterms:created>
  <dcterms:modified xsi:type="dcterms:W3CDTF">2020-10-27T08:08:00Z</dcterms:modified>
</cp:coreProperties>
</file>